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357" w:rsidRPr="00FA606F" w:rsidRDefault="001B7CDF" w:rsidP="00FA606F">
      <w:pPr>
        <w:widowControl/>
        <w:tabs>
          <w:tab w:val="clear" w:pos="425"/>
          <w:tab w:val="clear" w:pos="851"/>
          <w:tab w:val="clear" w:pos="1276"/>
        </w:tabs>
        <w:spacing w:after="0"/>
        <w:jc w:val="both"/>
        <w:rPr>
          <w:rFonts w:ascii="Times New Roman" w:hAnsi="Times New Roman"/>
          <w:sz w:val="24"/>
          <w:szCs w:val="24"/>
        </w:rPr>
      </w:pPr>
      <w:r w:rsidRPr="00FA606F">
        <w:rPr>
          <w:rFonts w:ascii="Times New Roman" w:hAnsi="Times New Roman"/>
          <w:sz w:val="24"/>
          <w:szCs w:val="24"/>
        </w:rPr>
        <w:t>EN</w:t>
      </w:r>
      <w:r w:rsidRPr="00FA606F">
        <w:rPr>
          <w:rFonts w:ascii="Times New Roman" w:hAnsi="Times New Roman"/>
          <w:sz w:val="24"/>
          <w:szCs w:val="24"/>
        </w:rPr>
        <w:cr/>
        <w:t>E-002869/2021</w:t>
      </w:r>
      <w:r w:rsidRPr="00FA606F">
        <w:rPr>
          <w:rFonts w:ascii="Times New Roman" w:hAnsi="Times New Roman"/>
          <w:sz w:val="24"/>
          <w:szCs w:val="24"/>
        </w:rPr>
        <w:cr/>
        <w:t>Answer given by Ms Johansson</w:t>
      </w:r>
      <w:r w:rsidRPr="00FA606F">
        <w:rPr>
          <w:rFonts w:ascii="Times New Roman" w:hAnsi="Times New Roman"/>
          <w:sz w:val="24"/>
          <w:szCs w:val="24"/>
        </w:rPr>
        <w:cr/>
        <w:t>on behalf of the European Commission</w:t>
      </w:r>
      <w:r w:rsidRPr="00FA606F">
        <w:rPr>
          <w:rFonts w:ascii="Times New Roman" w:hAnsi="Times New Roman"/>
          <w:sz w:val="24"/>
          <w:szCs w:val="24"/>
        </w:rPr>
        <w:cr/>
        <w:t>(16.8.2021)</w:t>
      </w:r>
      <w:r w:rsidRPr="00FA606F">
        <w:rPr>
          <w:rFonts w:ascii="Times New Roman" w:hAnsi="Times New Roman"/>
          <w:sz w:val="24"/>
          <w:szCs w:val="24"/>
        </w:rPr>
        <w:cr/>
      </w:r>
    </w:p>
    <w:p w:rsidR="00996569" w:rsidRPr="00FA606F" w:rsidRDefault="00996569" w:rsidP="00FA606F">
      <w:pPr>
        <w:widowControl/>
        <w:tabs>
          <w:tab w:val="clear" w:pos="425"/>
          <w:tab w:val="clear" w:pos="851"/>
          <w:tab w:val="clear" w:pos="1276"/>
        </w:tabs>
        <w:spacing w:after="0"/>
        <w:jc w:val="both"/>
        <w:rPr>
          <w:rFonts w:ascii="Times New Roman" w:hAnsi="Times New Roman"/>
          <w:b/>
          <w:sz w:val="24"/>
          <w:szCs w:val="24"/>
          <w:u w:val="single"/>
        </w:rPr>
      </w:pPr>
    </w:p>
    <w:p w:rsidR="00566357" w:rsidRPr="00FA606F" w:rsidRDefault="0095327C" w:rsidP="00FA606F">
      <w:pPr>
        <w:pStyle w:val="Subject"/>
        <w:tabs>
          <w:tab w:val="clear" w:pos="1134"/>
        </w:tabs>
        <w:spacing w:after="0"/>
        <w:ind w:left="0" w:firstLine="0"/>
        <w:jc w:val="both"/>
        <w:rPr>
          <w:rFonts w:ascii="Times New Roman" w:hAnsi="Times New Roman"/>
          <w:sz w:val="24"/>
          <w:szCs w:val="24"/>
        </w:rPr>
      </w:pPr>
      <w:r w:rsidRPr="00FA606F">
        <w:rPr>
          <w:rFonts w:ascii="Times New Roman" w:hAnsi="Times New Roman"/>
          <w:sz w:val="24"/>
          <w:szCs w:val="24"/>
        </w:rPr>
        <w:t>By virtue of Protocol 22</w:t>
      </w:r>
      <w:r w:rsidR="00F64158" w:rsidRPr="00FA606F">
        <w:rPr>
          <w:rStyle w:val="FootnoteReference"/>
          <w:rFonts w:ascii="Times New Roman" w:hAnsi="Times New Roman" w:cs="Times New Roman"/>
          <w:sz w:val="24"/>
          <w:szCs w:val="24"/>
        </w:rPr>
        <w:footnoteReference w:id="2"/>
      </w:r>
      <w:r w:rsidR="00566357" w:rsidRPr="00FA606F">
        <w:rPr>
          <w:rFonts w:ascii="Times New Roman" w:hAnsi="Times New Roman"/>
          <w:sz w:val="24"/>
          <w:szCs w:val="24"/>
        </w:rPr>
        <w:t xml:space="preserve">, Denmark does not take part in </w:t>
      </w:r>
      <w:r w:rsidR="002846E8" w:rsidRPr="00FA606F">
        <w:rPr>
          <w:rFonts w:ascii="Times New Roman" w:hAnsi="Times New Roman"/>
          <w:sz w:val="24"/>
          <w:szCs w:val="24"/>
        </w:rPr>
        <w:t xml:space="preserve">the </w:t>
      </w:r>
      <w:r w:rsidR="00566357" w:rsidRPr="00FA606F">
        <w:rPr>
          <w:rFonts w:ascii="Times New Roman" w:hAnsi="Times New Roman"/>
          <w:sz w:val="24"/>
          <w:szCs w:val="24"/>
        </w:rPr>
        <w:t>EU</w:t>
      </w:r>
      <w:r w:rsidR="002846E8" w:rsidRPr="00FA606F">
        <w:rPr>
          <w:rFonts w:ascii="Times New Roman" w:hAnsi="Times New Roman"/>
          <w:sz w:val="24"/>
          <w:szCs w:val="24"/>
        </w:rPr>
        <w:t>’s</w:t>
      </w:r>
      <w:r w:rsidR="00566357" w:rsidRPr="00FA606F">
        <w:rPr>
          <w:rFonts w:ascii="Times New Roman" w:hAnsi="Times New Roman"/>
          <w:sz w:val="24"/>
          <w:szCs w:val="24"/>
        </w:rPr>
        <w:t xml:space="preserve"> migration and asylum </w:t>
      </w:r>
      <w:r w:rsidR="002846E8" w:rsidRPr="00FA606F">
        <w:rPr>
          <w:rFonts w:ascii="Times New Roman" w:hAnsi="Times New Roman"/>
          <w:i/>
          <w:sz w:val="24"/>
          <w:szCs w:val="24"/>
        </w:rPr>
        <w:t>acquis</w:t>
      </w:r>
      <w:r w:rsidR="00566357" w:rsidRPr="00FA606F">
        <w:rPr>
          <w:rFonts w:ascii="Times New Roman" w:hAnsi="Times New Roman"/>
          <w:sz w:val="24"/>
          <w:szCs w:val="24"/>
        </w:rPr>
        <w:t>, with the exception of the Dublin</w:t>
      </w:r>
      <w:r w:rsidR="006F6E76" w:rsidRPr="00FA606F">
        <w:rPr>
          <w:rStyle w:val="FootnoteReference"/>
          <w:rFonts w:ascii="Times New Roman" w:hAnsi="Times New Roman" w:cs="Times New Roman"/>
          <w:sz w:val="24"/>
          <w:szCs w:val="24"/>
        </w:rPr>
        <w:footnoteReference w:id="3"/>
      </w:r>
      <w:r w:rsidR="00566357" w:rsidRPr="00FA606F">
        <w:rPr>
          <w:rFonts w:ascii="Times New Roman" w:hAnsi="Times New Roman"/>
          <w:sz w:val="24"/>
          <w:szCs w:val="24"/>
        </w:rPr>
        <w:t xml:space="preserve"> and Eurodac</w:t>
      </w:r>
      <w:r w:rsidR="006F6E76" w:rsidRPr="00FA606F">
        <w:rPr>
          <w:rStyle w:val="FootnoteReference"/>
          <w:rFonts w:ascii="Times New Roman" w:hAnsi="Times New Roman" w:cs="Times New Roman"/>
          <w:sz w:val="24"/>
          <w:szCs w:val="24"/>
        </w:rPr>
        <w:footnoteReference w:id="4"/>
      </w:r>
      <w:r w:rsidR="00566357" w:rsidRPr="00FA606F">
        <w:rPr>
          <w:rFonts w:ascii="Times New Roman" w:hAnsi="Times New Roman"/>
          <w:sz w:val="24"/>
          <w:szCs w:val="24"/>
        </w:rPr>
        <w:t xml:space="preserve"> Regulations, which Denmark applies</w:t>
      </w:r>
      <w:r w:rsidR="00D81D72" w:rsidRPr="00FA606F">
        <w:rPr>
          <w:rFonts w:ascii="Times New Roman" w:hAnsi="Times New Roman"/>
          <w:sz w:val="24"/>
          <w:szCs w:val="24"/>
        </w:rPr>
        <w:t xml:space="preserve"> on the basis of an international agreement that it concluded with the</w:t>
      </w:r>
      <w:r w:rsidR="00E936FF" w:rsidRPr="00FA606F">
        <w:rPr>
          <w:rFonts w:ascii="Times New Roman" w:hAnsi="Times New Roman"/>
          <w:sz w:val="24"/>
          <w:szCs w:val="24"/>
        </w:rPr>
        <w:t xml:space="preserve"> E</w:t>
      </w:r>
      <w:r w:rsidR="002846E8" w:rsidRPr="00FA606F">
        <w:rPr>
          <w:rFonts w:ascii="Times New Roman" w:hAnsi="Times New Roman"/>
          <w:sz w:val="24"/>
          <w:szCs w:val="24"/>
        </w:rPr>
        <w:t>uropean Community</w:t>
      </w:r>
      <w:r w:rsidR="00943D75" w:rsidRPr="00FA606F">
        <w:rPr>
          <w:rFonts w:ascii="Times New Roman" w:hAnsi="Times New Roman"/>
          <w:sz w:val="24"/>
          <w:szCs w:val="24"/>
        </w:rPr>
        <w:t>.</w:t>
      </w:r>
    </w:p>
    <w:p w:rsidR="00566357" w:rsidRPr="00FA606F" w:rsidRDefault="00566357" w:rsidP="00FA606F">
      <w:pPr>
        <w:pStyle w:val="Subject"/>
        <w:tabs>
          <w:tab w:val="clear" w:pos="1134"/>
        </w:tabs>
        <w:spacing w:after="0"/>
        <w:ind w:left="0" w:firstLine="0"/>
        <w:jc w:val="both"/>
        <w:rPr>
          <w:rFonts w:ascii="Times New Roman" w:hAnsi="Times New Roman"/>
          <w:sz w:val="24"/>
          <w:szCs w:val="24"/>
        </w:rPr>
      </w:pPr>
    </w:p>
    <w:p w:rsidR="002A4786" w:rsidRPr="00FA606F" w:rsidRDefault="00151103" w:rsidP="00FA606F">
      <w:pPr>
        <w:pStyle w:val="Body"/>
        <w:tabs>
          <w:tab w:val="clear" w:pos="425"/>
          <w:tab w:val="clear" w:pos="851"/>
          <w:tab w:val="clear" w:pos="1276"/>
        </w:tabs>
        <w:spacing w:after="0"/>
        <w:jc w:val="both"/>
        <w:rPr>
          <w:rFonts w:ascii="Times New Roman" w:hAnsi="Times New Roman"/>
          <w:sz w:val="24"/>
          <w:szCs w:val="24"/>
          <w:lang w:val="en-IE"/>
        </w:rPr>
      </w:pPr>
      <w:r w:rsidRPr="00FA606F">
        <w:rPr>
          <w:rFonts w:ascii="Times New Roman" w:hAnsi="Times New Roman"/>
          <w:sz w:val="24"/>
          <w:szCs w:val="24"/>
        </w:rPr>
        <w:t>U</w:t>
      </w:r>
      <w:r w:rsidR="00566357" w:rsidRPr="00FA606F">
        <w:rPr>
          <w:rFonts w:ascii="Times New Roman" w:hAnsi="Times New Roman"/>
          <w:sz w:val="24"/>
          <w:szCs w:val="24"/>
        </w:rPr>
        <w:t>nder international law</w:t>
      </w:r>
      <w:r w:rsidR="00322A6B" w:rsidRPr="00FA606F">
        <w:rPr>
          <w:rFonts w:ascii="Times New Roman" w:hAnsi="Times New Roman"/>
          <w:sz w:val="24"/>
          <w:szCs w:val="24"/>
        </w:rPr>
        <w:t>,</w:t>
      </w:r>
      <w:r w:rsidR="00566357" w:rsidRPr="00FA606F">
        <w:rPr>
          <w:rFonts w:ascii="Times New Roman" w:hAnsi="Times New Roman"/>
          <w:sz w:val="24"/>
          <w:szCs w:val="24"/>
        </w:rPr>
        <w:t xml:space="preserve"> Denmark is bound by the </w:t>
      </w:r>
      <w:r w:rsidR="00566357" w:rsidRPr="00FA606F">
        <w:rPr>
          <w:rFonts w:ascii="Times New Roman" w:hAnsi="Times New Roman"/>
          <w:i/>
          <w:sz w:val="24"/>
          <w:szCs w:val="24"/>
        </w:rPr>
        <w:t>non-refoulement</w:t>
      </w:r>
      <w:r w:rsidR="00566357" w:rsidRPr="00FA606F">
        <w:rPr>
          <w:rFonts w:ascii="Times New Roman" w:hAnsi="Times New Roman"/>
          <w:sz w:val="24"/>
          <w:szCs w:val="24"/>
        </w:rPr>
        <w:t xml:space="preserve"> principle</w:t>
      </w:r>
      <w:r w:rsidR="005A2C20" w:rsidRPr="00FA606F">
        <w:rPr>
          <w:rFonts w:ascii="Times New Roman" w:hAnsi="Times New Roman"/>
          <w:sz w:val="24"/>
          <w:szCs w:val="24"/>
        </w:rPr>
        <w:t>, which is</w:t>
      </w:r>
      <w:r w:rsidR="00566357" w:rsidRPr="00FA606F">
        <w:rPr>
          <w:rFonts w:ascii="Times New Roman" w:hAnsi="Times New Roman"/>
          <w:sz w:val="24"/>
          <w:szCs w:val="24"/>
        </w:rPr>
        <w:t xml:space="preserve"> </w:t>
      </w:r>
      <w:r w:rsidR="0095327C" w:rsidRPr="00FA606F">
        <w:rPr>
          <w:rFonts w:ascii="Times New Roman" w:hAnsi="Times New Roman"/>
          <w:sz w:val="24"/>
          <w:szCs w:val="24"/>
        </w:rPr>
        <w:t>included in</w:t>
      </w:r>
      <w:r w:rsidR="00566357" w:rsidRPr="00FA606F">
        <w:rPr>
          <w:rFonts w:ascii="Times New Roman" w:hAnsi="Times New Roman"/>
          <w:sz w:val="24"/>
          <w:szCs w:val="24"/>
        </w:rPr>
        <w:t xml:space="preserve"> the Geneva Refugee Convention</w:t>
      </w:r>
      <w:r w:rsidR="00F013FA" w:rsidRPr="00FA606F">
        <w:rPr>
          <w:rFonts w:ascii="Times New Roman" w:hAnsi="Times New Roman"/>
          <w:sz w:val="24"/>
          <w:szCs w:val="24"/>
        </w:rPr>
        <w:t xml:space="preserve"> </w:t>
      </w:r>
      <w:r w:rsidR="0095327C" w:rsidRPr="00FA606F">
        <w:rPr>
          <w:rFonts w:ascii="Times New Roman" w:hAnsi="Times New Roman"/>
          <w:sz w:val="24"/>
          <w:szCs w:val="24"/>
        </w:rPr>
        <w:t>as amended by the Protocol relating to the status of refugees</w:t>
      </w:r>
      <w:r w:rsidR="00F64158" w:rsidRPr="00FA606F">
        <w:rPr>
          <w:rStyle w:val="FootnoteReference"/>
          <w:rFonts w:ascii="Times New Roman" w:hAnsi="Times New Roman" w:cs="Times New Roman"/>
          <w:sz w:val="24"/>
          <w:szCs w:val="24"/>
        </w:rPr>
        <w:footnoteReference w:id="5"/>
      </w:r>
      <w:r w:rsidRPr="00FA606F">
        <w:rPr>
          <w:rFonts w:ascii="Times New Roman" w:hAnsi="Times New Roman"/>
          <w:sz w:val="24"/>
          <w:szCs w:val="24"/>
        </w:rPr>
        <w:t xml:space="preserve">. </w:t>
      </w:r>
      <w:r w:rsidR="00322A6B" w:rsidRPr="00FA606F">
        <w:rPr>
          <w:rFonts w:ascii="Times New Roman" w:hAnsi="Times New Roman"/>
          <w:sz w:val="24"/>
          <w:szCs w:val="24"/>
        </w:rPr>
        <w:t>The Commission</w:t>
      </w:r>
      <w:r w:rsidR="00566357" w:rsidRPr="00FA606F">
        <w:rPr>
          <w:rFonts w:ascii="Times New Roman" w:hAnsi="Times New Roman"/>
          <w:sz w:val="24"/>
          <w:szCs w:val="24"/>
        </w:rPr>
        <w:t xml:space="preserve"> share</w:t>
      </w:r>
      <w:r w:rsidR="00322A6B" w:rsidRPr="00FA606F">
        <w:rPr>
          <w:rFonts w:ascii="Times New Roman" w:hAnsi="Times New Roman"/>
          <w:sz w:val="24"/>
          <w:szCs w:val="24"/>
        </w:rPr>
        <w:t>s</w:t>
      </w:r>
      <w:r w:rsidR="00566357" w:rsidRPr="00FA606F">
        <w:rPr>
          <w:rFonts w:ascii="Times New Roman" w:hAnsi="Times New Roman"/>
          <w:sz w:val="24"/>
          <w:szCs w:val="24"/>
        </w:rPr>
        <w:t xml:space="preserve"> the concerns expressed by the U</w:t>
      </w:r>
      <w:r w:rsidR="00322A6B" w:rsidRPr="00FA606F">
        <w:rPr>
          <w:rFonts w:ascii="Times New Roman" w:hAnsi="Times New Roman"/>
          <w:sz w:val="24"/>
          <w:szCs w:val="24"/>
        </w:rPr>
        <w:t xml:space="preserve">nited </w:t>
      </w:r>
      <w:r w:rsidR="00566357" w:rsidRPr="00FA606F">
        <w:rPr>
          <w:rFonts w:ascii="Times New Roman" w:hAnsi="Times New Roman"/>
          <w:sz w:val="24"/>
          <w:szCs w:val="24"/>
        </w:rPr>
        <w:t>N</w:t>
      </w:r>
      <w:r w:rsidR="00322A6B" w:rsidRPr="00FA606F">
        <w:rPr>
          <w:rFonts w:ascii="Times New Roman" w:hAnsi="Times New Roman"/>
          <w:sz w:val="24"/>
          <w:szCs w:val="24"/>
        </w:rPr>
        <w:t>ations</w:t>
      </w:r>
      <w:r w:rsidR="00566357" w:rsidRPr="00FA606F">
        <w:rPr>
          <w:rFonts w:ascii="Times New Roman" w:hAnsi="Times New Roman"/>
          <w:sz w:val="24"/>
          <w:szCs w:val="24"/>
        </w:rPr>
        <w:t xml:space="preserve"> High Commissioner for Refugees </w:t>
      </w:r>
      <w:r w:rsidR="002A4786" w:rsidRPr="00FA606F">
        <w:rPr>
          <w:rFonts w:ascii="Times New Roman" w:hAnsi="Times New Roman"/>
          <w:sz w:val="24"/>
          <w:szCs w:val="24"/>
          <w:lang w:val="en-IE"/>
        </w:rPr>
        <w:t>that conditions for safe and dignified return are not in place in Syria at present and is not supporting the return of refugees to Syria. Danish authorities have assured the Commission that they will no</w:t>
      </w:r>
      <w:r w:rsidR="009E303E">
        <w:rPr>
          <w:rFonts w:ascii="Times New Roman" w:hAnsi="Times New Roman"/>
          <w:sz w:val="24"/>
          <w:szCs w:val="24"/>
          <w:lang w:val="en-IE"/>
        </w:rPr>
        <w:t>t carry out any forced returns.</w:t>
      </w:r>
    </w:p>
    <w:p w:rsidR="00566357" w:rsidRPr="00FA606F" w:rsidRDefault="00566357" w:rsidP="00FA606F">
      <w:pPr>
        <w:widowControl/>
        <w:shd w:val="clear" w:color="auto" w:fill="FFFFFF"/>
        <w:tabs>
          <w:tab w:val="clear" w:pos="425"/>
          <w:tab w:val="clear" w:pos="851"/>
          <w:tab w:val="clear" w:pos="1276"/>
        </w:tabs>
        <w:spacing w:after="0"/>
        <w:jc w:val="both"/>
        <w:rPr>
          <w:rFonts w:ascii="Times New Roman" w:hAnsi="Times New Roman"/>
          <w:sz w:val="24"/>
          <w:szCs w:val="24"/>
        </w:rPr>
      </w:pPr>
    </w:p>
    <w:p w:rsidR="00566357" w:rsidRPr="00FA606F" w:rsidRDefault="00151103" w:rsidP="00FA606F">
      <w:pPr>
        <w:widowControl/>
        <w:shd w:val="clear" w:color="auto" w:fill="FFFFFF"/>
        <w:tabs>
          <w:tab w:val="clear" w:pos="425"/>
          <w:tab w:val="clear" w:pos="851"/>
          <w:tab w:val="clear" w:pos="1276"/>
        </w:tabs>
        <w:spacing w:after="0"/>
        <w:jc w:val="both"/>
        <w:rPr>
          <w:rFonts w:ascii="Times New Roman" w:hAnsi="Times New Roman"/>
          <w:sz w:val="24"/>
          <w:szCs w:val="24"/>
        </w:rPr>
      </w:pPr>
      <w:r w:rsidRPr="00FA606F">
        <w:rPr>
          <w:rFonts w:ascii="Times New Roman" w:hAnsi="Times New Roman"/>
          <w:sz w:val="24"/>
          <w:szCs w:val="24"/>
        </w:rPr>
        <w:t>T</w:t>
      </w:r>
      <w:r w:rsidR="00D81D72" w:rsidRPr="00FA606F">
        <w:rPr>
          <w:rFonts w:ascii="Times New Roman" w:hAnsi="Times New Roman"/>
          <w:sz w:val="24"/>
          <w:szCs w:val="24"/>
        </w:rPr>
        <w:t>he Commission notes that the amended Act provides the legal basis for carrying out transfers to a third country</w:t>
      </w:r>
      <w:r w:rsidRPr="00FA606F">
        <w:rPr>
          <w:rFonts w:ascii="Times New Roman" w:hAnsi="Times New Roman"/>
          <w:sz w:val="24"/>
          <w:szCs w:val="24"/>
        </w:rPr>
        <w:t>,</w:t>
      </w:r>
      <w:r w:rsidR="00D81D72" w:rsidRPr="00FA606F">
        <w:rPr>
          <w:rFonts w:ascii="Times New Roman" w:hAnsi="Times New Roman"/>
          <w:sz w:val="24"/>
          <w:szCs w:val="24"/>
        </w:rPr>
        <w:t xml:space="preserve"> should Denmark conclude an agreement with such </w:t>
      </w:r>
      <w:r w:rsidR="002F272F" w:rsidRPr="00FA606F">
        <w:rPr>
          <w:rFonts w:ascii="Times New Roman" w:hAnsi="Times New Roman"/>
          <w:sz w:val="24"/>
          <w:szCs w:val="24"/>
        </w:rPr>
        <w:t xml:space="preserve">a </w:t>
      </w:r>
      <w:r w:rsidR="00D81D72" w:rsidRPr="00FA606F">
        <w:rPr>
          <w:rFonts w:ascii="Times New Roman" w:hAnsi="Times New Roman"/>
          <w:sz w:val="24"/>
          <w:szCs w:val="24"/>
        </w:rPr>
        <w:t>country. To the Commission’s knowledge, no such agreement is</w:t>
      </w:r>
      <w:r w:rsidR="001B7CDF" w:rsidRPr="00FA606F">
        <w:rPr>
          <w:rFonts w:ascii="Times New Roman" w:hAnsi="Times New Roman"/>
          <w:sz w:val="24"/>
          <w:szCs w:val="24"/>
        </w:rPr>
        <w:t xml:space="preserve"> </w:t>
      </w:r>
      <w:r w:rsidR="00D81D72" w:rsidRPr="00FA606F">
        <w:rPr>
          <w:rFonts w:ascii="Times New Roman" w:hAnsi="Times New Roman"/>
          <w:sz w:val="24"/>
          <w:szCs w:val="24"/>
        </w:rPr>
        <w:t xml:space="preserve">yet concluded. </w:t>
      </w:r>
      <w:r w:rsidR="002F272F" w:rsidRPr="00FA606F">
        <w:rPr>
          <w:rFonts w:ascii="Times New Roman" w:hAnsi="Times New Roman"/>
          <w:sz w:val="24"/>
          <w:szCs w:val="24"/>
        </w:rPr>
        <w:t>T</w:t>
      </w:r>
      <w:r w:rsidR="00D81D72" w:rsidRPr="00FA606F">
        <w:rPr>
          <w:rFonts w:ascii="Times New Roman" w:hAnsi="Times New Roman"/>
          <w:sz w:val="24"/>
          <w:szCs w:val="24"/>
        </w:rPr>
        <w:t xml:space="preserve">o assess whether the amended Act respects Denmark’s international obligations, it is necessary to also </w:t>
      </w:r>
      <w:r w:rsidR="008D554B" w:rsidRPr="00FA606F">
        <w:rPr>
          <w:rFonts w:ascii="Times New Roman" w:hAnsi="Times New Roman"/>
          <w:sz w:val="24"/>
          <w:szCs w:val="24"/>
        </w:rPr>
        <w:t>examine</w:t>
      </w:r>
      <w:r w:rsidR="00D81D72" w:rsidRPr="00FA606F">
        <w:rPr>
          <w:rFonts w:ascii="Times New Roman" w:hAnsi="Times New Roman"/>
          <w:sz w:val="24"/>
          <w:szCs w:val="24"/>
        </w:rPr>
        <w:t xml:space="preserve"> the content of any </w:t>
      </w:r>
      <w:r w:rsidRPr="00FA606F">
        <w:rPr>
          <w:rFonts w:ascii="Times New Roman" w:hAnsi="Times New Roman"/>
          <w:sz w:val="24"/>
          <w:szCs w:val="24"/>
        </w:rPr>
        <w:t xml:space="preserve">such </w:t>
      </w:r>
      <w:r w:rsidR="00D81D72" w:rsidRPr="00FA606F">
        <w:rPr>
          <w:rFonts w:ascii="Times New Roman" w:hAnsi="Times New Roman"/>
          <w:sz w:val="24"/>
          <w:szCs w:val="24"/>
        </w:rPr>
        <w:t>agreement.</w:t>
      </w:r>
    </w:p>
    <w:p w:rsidR="001B7CDF" w:rsidRPr="00FA606F" w:rsidRDefault="001B7CDF" w:rsidP="00FA606F">
      <w:pPr>
        <w:widowControl/>
        <w:shd w:val="clear" w:color="auto" w:fill="FFFFFF"/>
        <w:tabs>
          <w:tab w:val="clear" w:pos="425"/>
          <w:tab w:val="clear" w:pos="851"/>
          <w:tab w:val="clear" w:pos="1276"/>
        </w:tabs>
        <w:spacing w:after="0"/>
        <w:jc w:val="both"/>
        <w:rPr>
          <w:rFonts w:ascii="Times New Roman" w:hAnsi="Times New Roman"/>
          <w:color w:val="666666"/>
          <w:sz w:val="24"/>
          <w:szCs w:val="24"/>
        </w:rPr>
      </w:pPr>
    </w:p>
    <w:p w:rsidR="00F85B42" w:rsidRPr="00FA606F" w:rsidRDefault="00566357" w:rsidP="00FA606F">
      <w:pPr>
        <w:widowControl/>
        <w:shd w:val="clear" w:color="auto" w:fill="FFFFFF"/>
        <w:tabs>
          <w:tab w:val="clear" w:pos="425"/>
          <w:tab w:val="clear" w:pos="851"/>
          <w:tab w:val="clear" w:pos="1276"/>
        </w:tabs>
        <w:spacing w:after="0"/>
        <w:jc w:val="both"/>
        <w:rPr>
          <w:rFonts w:ascii="Times New Roman" w:hAnsi="Times New Roman"/>
          <w:sz w:val="24"/>
          <w:szCs w:val="24"/>
        </w:rPr>
      </w:pPr>
      <w:r w:rsidRPr="00FA606F">
        <w:rPr>
          <w:rFonts w:ascii="Times New Roman" w:hAnsi="Times New Roman"/>
          <w:sz w:val="24"/>
          <w:szCs w:val="24"/>
        </w:rPr>
        <w:t xml:space="preserve">External processing of asylum claims raises fundamental questions about both access to asylum procedures and effective access to protection. </w:t>
      </w:r>
      <w:r w:rsidR="00B87A00" w:rsidRPr="00FA606F">
        <w:rPr>
          <w:rFonts w:ascii="Times New Roman" w:hAnsi="Times New Roman"/>
          <w:sz w:val="24"/>
          <w:szCs w:val="24"/>
        </w:rPr>
        <w:t>For Member States participating in the EU</w:t>
      </w:r>
      <w:r w:rsidR="002846E8" w:rsidRPr="00FA606F">
        <w:rPr>
          <w:rFonts w:ascii="Times New Roman" w:hAnsi="Times New Roman"/>
          <w:sz w:val="24"/>
          <w:szCs w:val="24"/>
        </w:rPr>
        <w:t>’s</w:t>
      </w:r>
      <w:r w:rsidR="00B87A00" w:rsidRPr="00FA606F">
        <w:rPr>
          <w:rFonts w:ascii="Times New Roman" w:hAnsi="Times New Roman"/>
          <w:sz w:val="24"/>
          <w:szCs w:val="24"/>
        </w:rPr>
        <w:t xml:space="preserve"> asylum </w:t>
      </w:r>
      <w:r w:rsidR="00B87A00" w:rsidRPr="00FA606F">
        <w:rPr>
          <w:rFonts w:ascii="Times New Roman" w:hAnsi="Times New Roman"/>
          <w:i/>
          <w:sz w:val="24"/>
          <w:szCs w:val="24"/>
        </w:rPr>
        <w:t>acquis</w:t>
      </w:r>
      <w:r w:rsidR="00B87A00" w:rsidRPr="00FA606F">
        <w:rPr>
          <w:rFonts w:ascii="Times New Roman" w:hAnsi="Times New Roman"/>
          <w:sz w:val="24"/>
          <w:szCs w:val="24"/>
        </w:rPr>
        <w:t>, s</w:t>
      </w:r>
      <w:r w:rsidR="002F272F" w:rsidRPr="00FA606F">
        <w:rPr>
          <w:rFonts w:ascii="Times New Roman" w:hAnsi="Times New Roman"/>
          <w:sz w:val="24"/>
          <w:szCs w:val="24"/>
        </w:rPr>
        <w:t xml:space="preserve">uch </w:t>
      </w:r>
      <w:r w:rsidR="008F2386" w:rsidRPr="00FA606F">
        <w:rPr>
          <w:rFonts w:ascii="Times New Roman" w:hAnsi="Times New Roman"/>
          <w:sz w:val="24"/>
          <w:szCs w:val="24"/>
        </w:rPr>
        <w:t>arrangement</w:t>
      </w:r>
      <w:r w:rsidR="002F272F" w:rsidRPr="00FA606F">
        <w:rPr>
          <w:rFonts w:ascii="Times New Roman" w:hAnsi="Times New Roman"/>
          <w:sz w:val="24"/>
          <w:szCs w:val="24"/>
        </w:rPr>
        <w:t>s</w:t>
      </w:r>
      <w:r w:rsidR="008F2386" w:rsidRPr="00FA606F">
        <w:rPr>
          <w:rFonts w:ascii="Times New Roman" w:hAnsi="Times New Roman"/>
          <w:sz w:val="24"/>
          <w:szCs w:val="24"/>
        </w:rPr>
        <w:t xml:space="preserve"> </w:t>
      </w:r>
      <w:r w:rsidR="002F272F" w:rsidRPr="00FA606F">
        <w:rPr>
          <w:rFonts w:ascii="Times New Roman" w:hAnsi="Times New Roman"/>
          <w:sz w:val="24"/>
          <w:szCs w:val="24"/>
        </w:rPr>
        <w:t xml:space="preserve">are </w:t>
      </w:r>
      <w:r w:rsidRPr="00FA606F">
        <w:rPr>
          <w:rFonts w:ascii="Times New Roman" w:hAnsi="Times New Roman"/>
          <w:sz w:val="24"/>
          <w:szCs w:val="24"/>
        </w:rPr>
        <w:t>not possible under existing EU rules or proposals under the New Pact on Migration and Asylum</w:t>
      </w:r>
      <w:r w:rsidR="00151103" w:rsidRPr="00FA606F">
        <w:rPr>
          <w:rStyle w:val="FootnoteReference"/>
          <w:rFonts w:ascii="Times New Roman" w:hAnsi="Times New Roman" w:cs="Times New Roman"/>
          <w:sz w:val="24"/>
          <w:szCs w:val="24"/>
        </w:rPr>
        <w:footnoteReference w:id="6"/>
      </w:r>
      <w:r w:rsidR="002F272F" w:rsidRPr="00FA606F">
        <w:rPr>
          <w:rFonts w:ascii="Times New Roman" w:hAnsi="Times New Roman"/>
          <w:sz w:val="24"/>
          <w:szCs w:val="24"/>
        </w:rPr>
        <w:t>,</w:t>
      </w:r>
      <w:r w:rsidRPr="00FA606F">
        <w:rPr>
          <w:rFonts w:ascii="Times New Roman" w:hAnsi="Times New Roman"/>
          <w:sz w:val="24"/>
          <w:szCs w:val="24"/>
        </w:rPr>
        <w:t xml:space="preserve"> </w:t>
      </w:r>
      <w:r w:rsidR="002846E8" w:rsidRPr="00FA606F">
        <w:rPr>
          <w:rFonts w:ascii="Times New Roman" w:hAnsi="Times New Roman"/>
          <w:sz w:val="24"/>
          <w:szCs w:val="24"/>
        </w:rPr>
        <w:t>which upholds</w:t>
      </w:r>
      <w:r w:rsidRPr="00FA606F">
        <w:rPr>
          <w:rFonts w:ascii="Times New Roman" w:hAnsi="Times New Roman"/>
          <w:sz w:val="24"/>
          <w:szCs w:val="24"/>
        </w:rPr>
        <w:t xml:space="preserve"> the right to asylum as a fundamental right guaranteed by the EU Charter</w:t>
      </w:r>
      <w:r w:rsidR="0095327C" w:rsidRPr="00FA606F">
        <w:rPr>
          <w:rFonts w:ascii="Times New Roman" w:hAnsi="Times New Roman"/>
          <w:sz w:val="24"/>
          <w:szCs w:val="24"/>
        </w:rPr>
        <w:t xml:space="preserve"> of Fundamental Rights</w:t>
      </w:r>
      <w:r w:rsidRPr="00FA606F">
        <w:rPr>
          <w:rFonts w:ascii="Times New Roman" w:hAnsi="Times New Roman"/>
          <w:sz w:val="24"/>
          <w:szCs w:val="24"/>
        </w:rPr>
        <w:t>.</w:t>
      </w:r>
      <w:r w:rsidR="00F85B42" w:rsidRPr="00FA606F">
        <w:rPr>
          <w:rFonts w:ascii="Times New Roman" w:hAnsi="Times New Roman"/>
          <w:sz w:val="24"/>
          <w:szCs w:val="24"/>
        </w:rPr>
        <w:t xml:space="preserve"> The Commission</w:t>
      </w:r>
      <w:r w:rsidR="002846E8" w:rsidRPr="00FA606F">
        <w:rPr>
          <w:rFonts w:ascii="Times New Roman" w:hAnsi="Times New Roman"/>
          <w:sz w:val="24"/>
          <w:szCs w:val="24"/>
        </w:rPr>
        <w:t>,</w:t>
      </w:r>
      <w:r w:rsidR="00F85B42" w:rsidRPr="00FA606F">
        <w:rPr>
          <w:rFonts w:ascii="Times New Roman" w:hAnsi="Times New Roman"/>
          <w:sz w:val="24"/>
          <w:szCs w:val="24"/>
        </w:rPr>
        <w:t xml:space="preserve"> acting as the guardian of the Treaties</w:t>
      </w:r>
      <w:r w:rsidR="002846E8" w:rsidRPr="00FA606F">
        <w:rPr>
          <w:rFonts w:ascii="Times New Roman" w:hAnsi="Times New Roman"/>
          <w:sz w:val="24"/>
          <w:szCs w:val="24"/>
        </w:rPr>
        <w:t>,</w:t>
      </w:r>
      <w:r w:rsidR="00F85B42" w:rsidRPr="00FA606F">
        <w:rPr>
          <w:rFonts w:ascii="Times New Roman" w:hAnsi="Times New Roman"/>
          <w:sz w:val="24"/>
          <w:szCs w:val="24"/>
        </w:rPr>
        <w:t xml:space="preserve"> </w:t>
      </w:r>
      <w:r w:rsidR="008F2386" w:rsidRPr="00FA606F">
        <w:rPr>
          <w:rFonts w:ascii="Times New Roman" w:hAnsi="Times New Roman"/>
          <w:sz w:val="24"/>
          <w:szCs w:val="24"/>
        </w:rPr>
        <w:t xml:space="preserve">monitors </w:t>
      </w:r>
      <w:r w:rsidR="002846E8" w:rsidRPr="00FA606F">
        <w:rPr>
          <w:rFonts w:ascii="Times New Roman" w:hAnsi="Times New Roman"/>
          <w:sz w:val="24"/>
          <w:szCs w:val="24"/>
        </w:rPr>
        <w:t xml:space="preserve">the </w:t>
      </w:r>
      <w:r w:rsidR="002F272F" w:rsidRPr="00FA606F">
        <w:rPr>
          <w:rFonts w:ascii="Times New Roman" w:hAnsi="Times New Roman"/>
          <w:sz w:val="24"/>
          <w:szCs w:val="24"/>
        </w:rPr>
        <w:t xml:space="preserve">respect by </w:t>
      </w:r>
      <w:r w:rsidR="002846E8" w:rsidRPr="00FA606F">
        <w:rPr>
          <w:rFonts w:ascii="Times New Roman" w:hAnsi="Times New Roman"/>
          <w:sz w:val="24"/>
          <w:szCs w:val="24"/>
        </w:rPr>
        <w:t>all</w:t>
      </w:r>
      <w:r w:rsidR="002F272F" w:rsidRPr="00FA606F">
        <w:rPr>
          <w:rFonts w:ascii="Times New Roman" w:hAnsi="Times New Roman"/>
          <w:sz w:val="24"/>
          <w:szCs w:val="24"/>
        </w:rPr>
        <w:t xml:space="preserve"> </w:t>
      </w:r>
      <w:r w:rsidR="008F2386" w:rsidRPr="00FA606F">
        <w:rPr>
          <w:rFonts w:ascii="Times New Roman" w:hAnsi="Times New Roman"/>
          <w:sz w:val="24"/>
          <w:szCs w:val="24"/>
        </w:rPr>
        <w:t xml:space="preserve">Member States </w:t>
      </w:r>
      <w:r w:rsidR="002F272F" w:rsidRPr="00FA606F">
        <w:rPr>
          <w:rFonts w:ascii="Times New Roman" w:hAnsi="Times New Roman"/>
          <w:sz w:val="24"/>
          <w:szCs w:val="24"/>
        </w:rPr>
        <w:t xml:space="preserve">of </w:t>
      </w:r>
      <w:r w:rsidR="008F2386" w:rsidRPr="00FA606F">
        <w:rPr>
          <w:rFonts w:ascii="Times New Roman" w:hAnsi="Times New Roman"/>
          <w:sz w:val="24"/>
          <w:szCs w:val="24"/>
        </w:rPr>
        <w:t>the</w:t>
      </w:r>
      <w:r w:rsidR="002846E8" w:rsidRPr="00FA606F">
        <w:rPr>
          <w:rFonts w:ascii="Times New Roman" w:hAnsi="Times New Roman"/>
          <w:sz w:val="24"/>
          <w:szCs w:val="24"/>
        </w:rPr>
        <w:t>ir</w:t>
      </w:r>
      <w:r w:rsidR="008F2386" w:rsidRPr="00FA606F">
        <w:rPr>
          <w:rFonts w:ascii="Times New Roman" w:hAnsi="Times New Roman"/>
          <w:sz w:val="24"/>
          <w:szCs w:val="24"/>
        </w:rPr>
        <w:t xml:space="preserve"> obligations</w:t>
      </w:r>
      <w:r w:rsidR="002846E8" w:rsidRPr="00FA606F">
        <w:rPr>
          <w:rFonts w:ascii="Times New Roman" w:hAnsi="Times New Roman"/>
          <w:sz w:val="24"/>
          <w:szCs w:val="24"/>
        </w:rPr>
        <w:t xml:space="preserve"> in this respect</w:t>
      </w:r>
      <w:r w:rsidR="009E303E">
        <w:rPr>
          <w:rFonts w:ascii="Times New Roman" w:hAnsi="Times New Roman"/>
          <w:sz w:val="24"/>
          <w:szCs w:val="24"/>
        </w:rPr>
        <w:t>.</w:t>
      </w:r>
      <w:bookmarkStart w:id="0" w:name="_GoBack"/>
      <w:bookmarkEnd w:id="0"/>
    </w:p>
    <w:p w:rsidR="00566357" w:rsidRPr="00FA606F" w:rsidRDefault="00566357" w:rsidP="00FA606F">
      <w:pPr>
        <w:widowControl/>
        <w:shd w:val="clear" w:color="auto" w:fill="FFFFFF"/>
        <w:tabs>
          <w:tab w:val="clear" w:pos="425"/>
          <w:tab w:val="clear" w:pos="851"/>
          <w:tab w:val="clear" w:pos="1276"/>
        </w:tabs>
        <w:spacing w:after="0"/>
        <w:jc w:val="both"/>
        <w:rPr>
          <w:rFonts w:ascii="Times New Roman" w:hAnsi="Times New Roman"/>
          <w:sz w:val="24"/>
          <w:szCs w:val="24"/>
        </w:rPr>
      </w:pPr>
    </w:p>
    <w:sectPr w:rsidR="00566357" w:rsidRPr="00FA606F">
      <w:headerReference w:type="even" r:id="rId7"/>
      <w:headerReference w:type="default" r:id="rId8"/>
      <w:footerReference w:type="even" r:id="rId9"/>
      <w:footerReference w:type="default" r:id="rId10"/>
      <w:headerReference w:type="first" r:id="rId11"/>
      <w:footerReference w:type="first" r:id="rId12"/>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FDB" w:rsidRDefault="007F4FDB">
      <w:pPr>
        <w:spacing w:after="0"/>
      </w:pPr>
      <w:r>
        <w:separator/>
      </w:r>
    </w:p>
  </w:endnote>
  <w:endnote w:type="continuationSeparator" w:id="0">
    <w:p w:rsidR="007F4FDB" w:rsidRDefault="007F4FDB">
      <w:pPr>
        <w:spacing w:after="0"/>
      </w:pPr>
      <w:r>
        <w:continuationSeparator/>
      </w:r>
    </w:p>
  </w:endnote>
  <w:endnote w:type="continuationNotice" w:id="1">
    <w:p w:rsidR="007F4FDB" w:rsidRDefault="007F4F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DB" w:rsidRPr="009E303E" w:rsidRDefault="00436DDB" w:rsidP="009E3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DB" w:rsidRPr="009E303E" w:rsidRDefault="00436DDB" w:rsidP="009E3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DB" w:rsidRPr="00FA606F" w:rsidRDefault="00436DDB" w:rsidP="00FA606F">
    <w:pPr>
      <w:pStyle w:val="Footer"/>
      <w:widowControl/>
      <w:tabs>
        <w:tab w:val="clear" w:pos="4536"/>
        <w:tab w:val="clear" w:pos="9072"/>
      </w:tabs>
      <w:spacing w:before="0" w:after="0"/>
      <w:jc w:val="both"/>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FDB" w:rsidRDefault="007F4FDB">
      <w:pPr>
        <w:spacing w:after="0"/>
      </w:pPr>
      <w:r>
        <w:separator/>
      </w:r>
    </w:p>
  </w:footnote>
  <w:footnote w:type="continuationSeparator" w:id="0">
    <w:p w:rsidR="007F4FDB" w:rsidRDefault="007F4FDB">
      <w:pPr>
        <w:spacing w:after="0"/>
      </w:pPr>
      <w:r>
        <w:continuationSeparator/>
      </w:r>
    </w:p>
  </w:footnote>
  <w:footnote w:type="continuationNotice" w:id="1">
    <w:p w:rsidR="007F4FDB" w:rsidRDefault="007F4FDB">
      <w:pPr>
        <w:spacing w:after="0"/>
      </w:pPr>
    </w:p>
  </w:footnote>
  <w:footnote w:id="2">
    <w:p w:rsidR="00F64158" w:rsidRPr="00300B02" w:rsidRDefault="00F64158" w:rsidP="004F7AF6">
      <w:pPr>
        <w:pStyle w:val="NormalWeb"/>
        <w:shd w:val="clear" w:color="auto" w:fill="FFFFFF"/>
        <w:spacing w:before="0" w:beforeAutospacing="0" w:after="0" w:afterAutospacing="0"/>
        <w:rPr>
          <w:sz w:val="20"/>
          <w:szCs w:val="20"/>
        </w:rPr>
      </w:pPr>
      <w:r w:rsidRPr="00300B02">
        <w:rPr>
          <w:rStyle w:val="FootnoteReference"/>
          <w:rFonts w:ascii="Times New Roman" w:hAnsi="Times New Roman" w:cs="Times New Roman"/>
          <w:sz w:val="20"/>
          <w:szCs w:val="20"/>
        </w:rPr>
        <w:footnoteRef/>
      </w:r>
      <w:r w:rsidRPr="00300B02">
        <w:rPr>
          <w:sz w:val="20"/>
          <w:szCs w:val="20"/>
        </w:rPr>
        <w:t xml:space="preserve"> Consolidated version of the Treaty on the Functioning of the European Union, Protocol (No 22) on the position of Denmark, </w:t>
      </w:r>
      <w:r w:rsidRPr="00300B02">
        <w:rPr>
          <w:rStyle w:val="Emphasis"/>
          <w:i w:val="0"/>
          <w:sz w:val="20"/>
          <w:szCs w:val="20"/>
        </w:rPr>
        <w:t>OJ C 326, 26.10.2012, p. 299–303.</w:t>
      </w:r>
    </w:p>
  </w:footnote>
  <w:footnote w:id="3">
    <w:p w:rsidR="006F6E76" w:rsidRPr="00300B02" w:rsidRDefault="006F6E76" w:rsidP="004F7AF6">
      <w:pPr>
        <w:pStyle w:val="FootnoteText"/>
        <w:ind w:left="0" w:firstLine="0"/>
        <w:rPr>
          <w:rFonts w:ascii="Times New Roman" w:hAnsi="Times New Roman"/>
          <w:sz w:val="20"/>
          <w:lang w:val="en-IE"/>
        </w:rPr>
      </w:pPr>
      <w:r w:rsidRPr="00300B02">
        <w:rPr>
          <w:rStyle w:val="FootnoteReference"/>
          <w:rFonts w:ascii="Times New Roman" w:hAnsi="Times New Roman" w:cs="Times New Roman"/>
          <w:sz w:val="20"/>
        </w:rPr>
        <w:footnoteRef/>
      </w:r>
      <w:r w:rsidRPr="00300B02">
        <w:rPr>
          <w:rFonts w:ascii="Times New Roman" w:hAnsi="Times New Roman"/>
          <w:sz w:val="20"/>
        </w:rPr>
        <w:t xml:space="preserve">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w:t>
      </w:r>
      <w:r w:rsidR="004F7AF6" w:rsidRPr="00300B02">
        <w:rPr>
          <w:rFonts w:ascii="Times New Roman" w:hAnsi="Times New Roman"/>
          <w:sz w:val="20"/>
        </w:rPr>
        <w:t>.</w:t>
      </w:r>
    </w:p>
  </w:footnote>
  <w:footnote w:id="4">
    <w:p w:rsidR="006F6E76" w:rsidRPr="00300B02" w:rsidRDefault="006F6E76" w:rsidP="004F7AF6">
      <w:pPr>
        <w:pStyle w:val="FootnoteText"/>
        <w:ind w:left="0" w:firstLine="0"/>
        <w:rPr>
          <w:rFonts w:ascii="Times New Roman" w:hAnsi="Times New Roman"/>
          <w:sz w:val="20"/>
          <w:lang w:val="en-IE"/>
        </w:rPr>
      </w:pPr>
      <w:r w:rsidRPr="00300B02">
        <w:rPr>
          <w:rStyle w:val="FootnoteReference"/>
          <w:rFonts w:ascii="Times New Roman" w:hAnsi="Times New Roman" w:cs="Times New Roman"/>
          <w:sz w:val="20"/>
        </w:rPr>
        <w:footnoteRef/>
      </w:r>
      <w:r w:rsidRPr="00300B02">
        <w:rPr>
          <w:rFonts w:ascii="Times New Roman" w:hAnsi="Times New Roman"/>
          <w:sz w:val="20"/>
        </w:rPr>
        <w:t xml:space="preserve"> Regulation (EU) No 603/2013 of the European Parliament and of the Council of 26 June 2013 on the establishment of </w:t>
      </w:r>
      <w:r w:rsidR="002846E8" w:rsidRPr="00300B02">
        <w:rPr>
          <w:rFonts w:ascii="Times New Roman" w:hAnsi="Times New Roman"/>
          <w:sz w:val="20"/>
        </w:rPr>
        <w:t>‘</w:t>
      </w:r>
      <w:proofErr w:type="spellStart"/>
      <w:r w:rsidRPr="00300B02">
        <w:rPr>
          <w:rFonts w:ascii="Times New Roman" w:hAnsi="Times New Roman"/>
          <w:sz w:val="20"/>
        </w:rPr>
        <w:t>Eurodac</w:t>
      </w:r>
      <w:proofErr w:type="spellEnd"/>
      <w:r w:rsidR="002846E8" w:rsidRPr="00300B02">
        <w:rPr>
          <w:rFonts w:ascii="Times New Roman" w:hAnsi="Times New Roman"/>
          <w:sz w:val="20"/>
        </w:rPr>
        <w:t>’</w:t>
      </w:r>
      <w:r w:rsidRPr="00300B02">
        <w:rPr>
          <w:rFonts w:ascii="Times New Roman" w:hAnsi="Times New Roman"/>
          <w:sz w:val="20"/>
        </w:rPr>
        <w:t xml:space="preserve"> for the comparison of fingerprints for the effective</w:t>
      </w:r>
      <w:r w:rsidR="004F7AF6" w:rsidRPr="00300B02">
        <w:rPr>
          <w:rFonts w:ascii="Times New Roman" w:hAnsi="Times New Roman"/>
          <w:sz w:val="20"/>
        </w:rPr>
        <w:t xml:space="preserve"> application of Regulation (EU) </w:t>
      </w:r>
      <w:r w:rsidRPr="00300B02">
        <w:rPr>
          <w:rFonts w:ascii="Times New Roman" w:hAnsi="Times New Roman"/>
          <w:sz w:val="20"/>
        </w:rPr>
        <w:t xml:space="preserve">No 604/2013 establishing the criteria and mechanisms for determining the Member State responsible for examining an application for international protection lodged in one of the Member States by a third-country national or a stateless person and on requests for the comparison with </w:t>
      </w:r>
      <w:proofErr w:type="spellStart"/>
      <w:r w:rsidRPr="00300B02">
        <w:rPr>
          <w:rFonts w:ascii="Times New Roman" w:hAnsi="Times New Roman"/>
          <w:sz w:val="20"/>
        </w:rPr>
        <w:t>Eurodac</w:t>
      </w:r>
      <w:proofErr w:type="spellEnd"/>
      <w:r w:rsidRPr="00300B02">
        <w:rPr>
          <w:rFonts w:ascii="Times New Roman" w:hAnsi="Times New Roman"/>
          <w:sz w:val="20"/>
        </w:rPr>
        <w:t xml:space="preserve"> data by Member States</w:t>
      </w:r>
      <w:r w:rsidR="002846E8" w:rsidRPr="00300B02">
        <w:rPr>
          <w:rFonts w:ascii="Times New Roman" w:hAnsi="Times New Roman"/>
          <w:sz w:val="20"/>
        </w:rPr>
        <w:t>’</w:t>
      </w:r>
      <w:r w:rsidRPr="00300B02">
        <w:rPr>
          <w:rFonts w:ascii="Times New Roman" w:hAnsi="Times New Roman"/>
          <w:sz w:val="20"/>
        </w:rPr>
        <w:t xml:space="preserve"> law enforcement authorities and Europol for law enforcement purposes, </w:t>
      </w:r>
      <w:r w:rsidR="00300B02" w:rsidRPr="00300B02">
        <w:rPr>
          <w:rFonts w:ascii="Times New Roman" w:hAnsi="Times New Roman"/>
          <w:sz w:val="20"/>
        </w:rPr>
        <w:t>and amending Regulation (EU) No </w:t>
      </w:r>
      <w:r w:rsidRPr="00300B02">
        <w:rPr>
          <w:rFonts w:ascii="Times New Roman" w:hAnsi="Times New Roman"/>
          <w:sz w:val="20"/>
        </w:rPr>
        <w:t>1077/2011 establishing a European Agency for the operational management of large-scale IT systems in the area of freedom, security and justice</w:t>
      </w:r>
      <w:r w:rsidR="00300B02" w:rsidRPr="00300B02">
        <w:rPr>
          <w:rFonts w:ascii="Times New Roman" w:hAnsi="Times New Roman"/>
          <w:sz w:val="20"/>
        </w:rPr>
        <w:t>.</w:t>
      </w:r>
    </w:p>
  </w:footnote>
  <w:footnote w:id="5">
    <w:p w:rsidR="00F64158" w:rsidRPr="00300B02" w:rsidRDefault="00F64158" w:rsidP="004F7AF6">
      <w:pPr>
        <w:pStyle w:val="FootnoteText"/>
        <w:ind w:left="0" w:firstLine="0"/>
        <w:rPr>
          <w:rFonts w:ascii="Times New Roman" w:hAnsi="Times New Roman"/>
          <w:sz w:val="20"/>
          <w:lang w:val="en-IE"/>
        </w:rPr>
      </w:pPr>
      <w:r w:rsidRPr="00300B02">
        <w:rPr>
          <w:rStyle w:val="FootnoteReference"/>
          <w:rFonts w:ascii="Times New Roman" w:hAnsi="Times New Roman" w:cs="Times New Roman"/>
          <w:sz w:val="20"/>
        </w:rPr>
        <w:footnoteRef/>
      </w:r>
      <w:r w:rsidRPr="00300B02">
        <w:rPr>
          <w:rFonts w:ascii="Times New Roman" w:hAnsi="Times New Roman"/>
          <w:sz w:val="20"/>
        </w:rPr>
        <w:t xml:space="preserve"> Geneva Convention of 28 July 1951 and the Protocol of 31 January 1967 relating to the Status of Refugees.</w:t>
      </w:r>
    </w:p>
  </w:footnote>
  <w:footnote w:id="6">
    <w:p w:rsidR="00151103" w:rsidRPr="00300B02" w:rsidRDefault="00151103" w:rsidP="00300B02">
      <w:pPr>
        <w:pStyle w:val="FootnoteText"/>
        <w:tabs>
          <w:tab w:val="clear" w:pos="284"/>
        </w:tabs>
        <w:ind w:left="0" w:firstLine="0"/>
        <w:rPr>
          <w:rFonts w:ascii="Times New Roman" w:hAnsi="Times New Roman"/>
          <w:sz w:val="20"/>
          <w:lang w:val="fr-BE"/>
        </w:rPr>
      </w:pPr>
      <w:r w:rsidRPr="00300B02">
        <w:rPr>
          <w:rStyle w:val="FootnoteReference"/>
          <w:rFonts w:ascii="Times New Roman" w:hAnsi="Times New Roman" w:cs="Times New Roman"/>
          <w:sz w:val="20"/>
        </w:rPr>
        <w:footnoteRef/>
      </w:r>
      <w:r w:rsidRPr="00300B02">
        <w:rPr>
          <w:rFonts w:ascii="Times New Roman" w:hAnsi="Times New Roman"/>
          <w:sz w:val="20"/>
        </w:rPr>
        <w:t xml:space="preserve"> </w:t>
      </w:r>
      <w:proofErr w:type="gramStart"/>
      <w:r w:rsidRPr="00300B02">
        <w:rPr>
          <w:rFonts w:ascii="Times New Roman" w:hAnsi="Times New Roman"/>
          <w:sz w:val="20"/>
        </w:rPr>
        <w:t>COM(</w:t>
      </w:r>
      <w:proofErr w:type="gramEnd"/>
      <w:r w:rsidRPr="00300B02">
        <w:rPr>
          <w:rFonts w:ascii="Times New Roman" w:hAnsi="Times New Roman"/>
          <w:sz w:val="20"/>
        </w:rPr>
        <w:t>2020)609</w:t>
      </w:r>
      <w:r w:rsidR="00300B02" w:rsidRPr="00300B02">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6F" w:rsidRDefault="00FA6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6F" w:rsidRDefault="00FA6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CDF" w:rsidRPr="00FA606F" w:rsidRDefault="001B7CDF" w:rsidP="00FA606F">
    <w:pPr>
      <w:pStyle w:val="Header"/>
      <w:widowControl/>
      <w:tabs>
        <w:tab w:val="clear" w:pos="425"/>
        <w:tab w:val="clear" w:pos="851"/>
        <w:tab w:val="clear" w:pos="1276"/>
        <w:tab w:val="clear" w:pos="4153"/>
        <w:tab w:val="clear" w:pos="8306"/>
      </w:tabs>
      <w:spacing w:after="0"/>
      <w:jc w:val="both"/>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A77B3E"/>
    <w:rsid w:val="000773CA"/>
    <w:rsid w:val="00083135"/>
    <w:rsid w:val="00151103"/>
    <w:rsid w:val="00186E14"/>
    <w:rsid w:val="001940D0"/>
    <w:rsid w:val="001B7CDF"/>
    <w:rsid w:val="001C20CA"/>
    <w:rsid w:val="002846E8"/>
    <w:rsid w:val="002A4786"/>
    <w:rsid w:val="002C0849"/>
    <w:rsid w:val="002D2A68"/>
    <w:rsid w:val="002E56C3"/>
    <w:rsid w:val="002E5719"/>
    <w:rsid w:val="002F272F"/>
    <w:rsid w:val="00300B02"/>
    <w:rsid w:val="00322A6B"/>
    <w:rsid w:val="003A3F37"/>
    <w:rsid w:val="00436DDB"/>
    <w:rsid w:val="004B6B45"/>
    <w:rsid w:val="004C51C9"/>
    <w:rsid w:val="004F0607"/>
    <w:rsid w:val="004F7AF6"/>
    <w:rsid w:val="00566357"/>
    <w:rsid w:val="00582B0F"/>
    <w:rsid w:val="005A2C20"/>
    <w:rsid w:val="005F2E1D"/>
    <w:rsid w:val="0061550F"/>
    <w:rsid w:val="00690D4D"/>
    <w:rsid w:val="006C3DFF"/>
    <w:rsid w:val="006E5D3D"/>
    <w:rsid w:val="006F6E76"/>
    <w:rsid w:val="007F4FDB"/>
    <w:rsid w:val="008943B8"/>
    <w:rsid w:val="008C42FE"/>
    <w:rsid w:val="008D554B"/>
    <w:rsid w:val="008E50E2"/>
    <w:rsid w:val="008F2386"/>
    <w:rsid w:val="00943D75"/>
    <w:rsid w:val="0095327C"/>
    <w:rsid w:val="00992121"/>
    <w:rsid w:val="00996569"/>
    <w:rsid w:val="009E303E"/>
    <w:rsid w:val="009E72AE"/>
    <w:rsid w:val="00A00B42"/>
    <w:rsid w:val="00A4252C"/>
    <w:rsid w:val="00A77B3E"/>
    <w:rsid w:val="00A81558"/>
    <w:rsid w:val="00B633B5"/>
    <w:rsid w:val="00B722B8"/>
    <w:rsid w:val="00B76FD7"/>
    <w:rsid w:val="00B87A00"/>
    <w:rsid w:val="00BB7DE3"/>
    <w:rsid w:val="00BC0059"/>
    <w:rsid w:val="00C43791"/>
    <w:rsid w:val="00CA2A55"/>
    <w:rsid w:val="00CA2BAB"/>
    <w:rsid w:val="00CB403A"/>
    <w:rsid w:val="00D55764"/>
    <w:rsid w:val="00D81D72"/>
    <w:rsid w:val="00DA32AE"/>
    <w:rsid w:val="00E936FF"/>
    <w:rsid w:val="00EE3233"/>
    <w:rsid w:val="00F013FA"/>
    <w:rsid w:val="00F64158"/>
    <w:rsid w:val="00F85B42"/>
    <w:rsid w:val="00FA606F"/>
    <w:rsid w:val="00FC2C7C"/>
    <w:rsid w:val="00FC5B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0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character" w:styleId="CommentReference">
    <w:name w:val="annotation reference"/>
    <w:basedOn w:val="DefaultParagraphFont"/>
    <w:semiHidden/>
    <w:unhideWhenUsed/>
    <w:rsid w:val="00D55764"/>
    <w:rPr>
      <w:sz w:val="16"/>
      <w:szCs w:val="16"/>
    </w:rPr>
  </w:style>
  <w:style w:type="paragraph" w:styleId="CommentText">
    <w:name w:val="annotation text"/>
    <w:basedOn w:val="Normal"/>
    <w:link w:val="CommentTextChar"/>
    <w:semiHidden/>
    <w:unhideWhenUsed/>
    <w:rsid w:val="00D55764"/>
  </w:style>
  <w:style w:type="character" w:customStyle="1" w:styleId="CommentTextChar">
    <w:name w:val="Comment Text Char"/>
    <w:basedOn w:val="DefaultParagraphFont"/>
    <w:link w:val="CommentText"/>
    <w:semiHidden/>
    <w:rsid w:val="00D55764"/>
    <w:rPr>
      <w:rFonts w:ascii="Arial" w:hAnsi="Arial"/>
    </w:rPr>
  </w:style>
  <w:style w:type="paragraph" w:styleId="CommentSubject">
    <w:name w:val="annotation subject"/>
    <w:basedOn w:val="CommentText"/>
    <w:next w:val="CommentText"/>
    <w:link w:val="CommentSubjectChar"/>
    <w:semiHidden/>
    <w:unhideWhenUsed/>
    <w:rsid w:val="00D55764"/>
    <w:rPr>
      <w:b/>
      <w:bCs/>
    </w:rPr>
  </w:style>
  <w:style w:type="character" w:customStyle="1" w:styleId="CommentSubjectChar">
    <w:name w:val="Comment Subject Char"/>
    <w:basedOn w:val="CommentTextChar"/>
    <w:link w:val="CommentSubject"/>
    <w:semiHidden/>
    <w:rsid w:val="00D55764"/>
    <w:rPr>
      <w:rFonts w:ascii="Arial" w:hAnsi="Arial"/>
      <w:b/>
      <w:bCs/>
    </w:rPr>
  </w:style>
  <w:style w:type="paragraph" w:styleId="NormalWeb">
    <w:name w:val="Normal (Web)"/>
    <w:basedOn w:val="Normal"/>
    <w:uiPriority w:val="99"/>
    <w:unhideWhenUsed/>
    <w:rsid w:val="00F64158"/>
    <w:pPr>
      <w:widowControl/>
      <w:tabs>
        <w:tab w:val="clear" w:pos="425"/>
        <w:tab w:val="clear" w:pos="851"/>
        <w:tab w:val="clear" w:pos="1276"/>
      </w:tabs>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uiPriority w:val="20"/>
    <w:qFormat/>
    <w:rsid w:val="00F641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24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858C-1D74-4218-9DC1-B892AE60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1550</Characters>
  <Application>Microsoft Office Word</Application>
  <DocSecurity>0</DocSecurity>
  <Lines>32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2021-08-06T12:22:00Z</dcterms:created>
  <dcterms:modified xsi:type="dcterms:W3CDTF">2021-08-06T12:22:00Z</dcterms:modified>
  <cp:revision>1</cp:revision>
</cp:coreProperties>
</file>