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C4AFF" w14:textId="77777777" w:rsidR="00F41B0D" w:rsidRPr="00383178" w:rsidRDefault="00465072" w:rsidP="00383178">
      <w:pPr>
        <w:widowControl/>
        <w:spacing w:after="0"/>
        <w:jc w:val="both"/>
        <w:rPr>
          <w:rFonts w:ascii="Times New Roman" w:hAnsi="Times New Roman"/>
          <w:sz w:val="24"/>
          <w:szCs w:val="22"/>
          <w:lang w:eastAsia="en-US"/>
        </w:rPr>
      </w:pPr>
      <w:r w:rsidRPr="00383178">
        <w:rPr>
          <w:rFonts w:ascii="Times New Roman" w:hAnsi="Times New Roman"/>
          <w:sz w:val="24"/>
          <w:szCs w:val="22"/>
          <w:lang w:eastAsia="en-US"/>
        </w:rPr>
        <w:t>EN</w:t>
      </w:r>
      <w:r w:rsidRPr="00383178">
        <w:rPr>
          <w:rFonts w:ascii="Times New Roman" w:hAnsi="Times New Roman"/>
          <w:sz w:val="24"/>
          <w:szCs w:val="22"/>
          <w:lang w:eastAsia="en-US"/>
        </w:rPr>
        <w:cr/>
        <w:t>E-006467/2020</w:t>
      </w:r>
      <w:r w:rsidRPr="00383178">
        <w:rPr>
          <w:rFonts w:ascii="Times New Roman" w:hAnsi="Times New Roman"/>
          <w:sz w:val="24"/>
          <w:szCs w:val="22"/>
          <w:lang w:eastAsia="en-US"/>
        </w:rPr>
        <w:cr/>
        <w:t>Answer given by Ms Johansson</w:t>
      </w:r>
      <w:r w:rsidRPr="00383178">
        <w:rPr>
          <w:rFonts w:ascii="Times New Roman" w:hAnsi="Times New Roman"/>
          <w:sz w:val="24"/>
          <w:szCs w:val="22"/>
          <w:lang w:eastAsia="en-US"/>
        </w:rPr>
        <w:cr/>
        <w:t>on behalf of the European Commission</w:t>
      </w:r>
      <w:r w:rsidRPr="00383178">
        <w:rPr>
          <w:rFonts w:ascii="Times New Roman" w:hAnsi="Times New Roman"/>
          <w:sz w:val="24"/>
          <w:szCs w:val="22"/>
          <w:lang w:eastAsia="en-US"/>
        </w:rPr>
        <w:cr/>
        <w:t>(26.3.2021)</w:t>
      </w:r>
      <w:r w:rsidRPr="00383178">
        <w:rPr>
          <w:rFonts w:ascii="Times New Roman" w:hAnsi="Times New Roman"/>
          <w:sz w:val="24"/>
          <w:szCs w:val="22"/>
          <w:lang w:eastAsia="en-US"/>
        </w:rPr>
        <w:cr/>
      </w:r>
    </w:p>
    <w:p w14:paraId="3D85DACD" w14:textId="77777777" w:rsidR="00F02229" w:rsidRPr="00383178" w:rsidRDefault="00F02229" w:rsidP="00383178">
      <w:pPr>
        <w:widowControl/>
        <w:spacing w:after="0"/>
        <w:jc w:val="both"/>
        <w:rPr>
          <w:rFonts w:ascii="Times New Roman" w:hAnsi="Times New Roman"/>
          <w:sz w:val="24"/>
          <w:szCs w:val="22"/>
          <w:lang w:eastAsia="en-US"/>
        </w:rPr>
      </w:pPr>
    </w:p>
    <w:p w14:paraId="5327ACDC" w14:textId="77777777" w:rsidR="00F41B0D" w:rsidRPr="00383178" w:rsidRDefault="00F41B0D" w:rsidP="00383178">
      <w:pPr>
        <w:widowControl/>
        <w:spacing w:after="0"/>
        <w:jc w:val="both"/>
        <w:rPr>
          <w:rFonts w:ascii="Times New Roman" w:hAnsi="Times New Roman"/>
          <w:sz w:val="24"/>
          <w:szCs w:val="22"/>
          <w:lang w:eastAsia="en-US"/>
        </w:rPr>
      </w:pPr>
      <w:r w:rsidRPr="00383178">
        <w:rPr>
          <w:rFonts w:ascii="Times New Roman" w:hAnsi="Times New Roman"/>
          <w:sz w:val="24"/>
          <w:szCs w:val="24"/>
        </w:rPr>
        <w:t xml:space="preserve">The Commission takes all reports of pushbacks allegations very seriously. The Commission does not have powers to investigate alleged misconduct of Member States’ law enforcement authorities, but it closely monitors the way in which fundamental rights are complied with and expects Member States to investigate and take action as appropriate. Frontex has no personnel or assets deployed at the external land borders of Croatia. </w:t>
      </w:r>
    </w:p>
    <w:p w14:paraId="341F4B37" w14:textId="77777777" w:rsidR="00F02229" w:rsidRPr="00383178" w:rsidRDefault="00F02229" w:rsidP="00383178">
      <w:pPr>
        <w:widowControl/>
        <w:spacing w:after="0"/>
        <w:jc w:val="both"/>
        <w:rPr>
          <w:rFonts w:ascii="Times New Roman" w:hAnsi="Times New Roman"/>
          <w:sz w:val="24"/>
          <w:szCs w:val="22"/>
          <w:lang w:eastAsia="en-US"/>
        </w:rPr>
      </w:pPr>
    </w:p>
    <w:p w14:paraId="2F9547E9" w14:textId="77777777" w:rsidR="00F41B0D" w:rsidRPr="00383178" w:rsidRDefault="00F41B0D" w:rsidP="00383178">
      <w:pPr>
        <w:widowControl/>
        <w:spacing w:after="0"/>
        <w:jc w:val="both"/>
        <w:rPr>
          <w:rFonts w:ascii="Times New Roman" w:hAnsi="Times New Roman"/>
          <w:sz w:val="24"/>
          <w:szCs w:val="24"/>
        </w:rPr>
      </w:pPr>
      <w:r w:rsidRPr="00383178">
        <w:rPr>
          <w:rFonts w:ascii="Times New Roman" w:hAnsi="Times New Roman"/>
          <w:sz w:val="24"/>
          <w:szCs w:val="24"/>
        </w:rPr>
        <w:t xml:space="preserve">Respect of fundamental rights is an important part of the Schengen </w:t>
      </w:r>
      <w:r w:rsidRPr="00383178">
        <w:rPr>
          <w:rFonts w:ascii="Times New Roman" w:hAnsi="Times New Roman"/>
          <w:i/>
          <w:sz w:val="24"/>
          <w:szCs w:val="24"/>
        </w:rPr>
        <w:t>acquis</w:t>
      </w:r>
      <w:r w:rsidRPr="00383178">
        <w:rPr>
          <w:rFonts w:ascii="Times New Roman" w:hAnsi="Times New Roman"/>
          <w:sz w:val="24"/>
          <w:szCs w:val="24"/>
        </w:rPr>
        <w:t>. In its 2019 Communication</w:t>
      </w:r>
      <w:r w:rsidR="00CE5258" w:rsidRPr="00383178">
        <w:rPr>
          <w:rStyle w:val="FootnoteReference"/>
          <w:rFonts w:ascii="Times New Roman" w:hAnsi="Times New Roman" w:cs="Times New Roman"/>
          <w:sz w:val="24"/>
          <w:szCs w:val="24"/>
        </w:rPr>
        <w:footnoteReference w:id="1"/>
      </w:r>
      <w:r w:rsidRPr="00383178">
        <w:rPr>
          <w:rFonts w:ascii="Times New Roman" w:hAnsi="Times New Roman"/>
          <w:sz w:val="24"/>
          <w:szCs w:val="24"/>
        </w:rPr>
        <w:t>, the Commission concluded that Croatia has taken the measures needed to ensure that the necessary conditions for the application of the Schengen acquis are met. Croatia should continue working consistently on the implementation of all the ongoing actions to ensure these condi</w:t>
      </w:r>
      <w:r w:rsidR="0075220C" w:rsidRPr="00383178">
        <w:rPr>
          <w:rFonts w:ascii="Times New Roman" w:hAnsi="Times New Roman"/>
          <w:sz w:val="24"/>
          <w:szCs w:val="24"/>
        </w:rPr>
        <w:t>tions continue to be met. On 17 November </w:t>
      </w:r>
      <w:r w:rsidRPr="00383178">
        <w:rPr>
          <w:rFonts w:ascii="Times New Roman" w:hAnsi="Times New Roman"/>
          <w:sz w:val="24"/>
          <w:szCs w:val="24"/>
        </w:rPr>
        <w:t xml:space="preserve">2020 the Commission, </w:t>
      </w:r>
      <w:r w:rsidR="003E33D6" w:rsidRPr="00383178">
        <w:rPr>
          <w:rFonts w:ascii="Times New Roman" w:hAnsi="Times New Roman"/>
          <w:sz w:val="24"/>
          <w:szCs w:val="24"/>
        </w:rPr>
        <w:t>together with the Fundamental Rights Agency</w:t>
      </w:r>
      <w:r w:rsidR="003E33D6" w:rsidRPr="00383178" w:rsidDel="003E33D6">
        <w:rPr>
          <w:rFonts w:ascii="Times New Roman" w:hAnsi="Times New Roman"/>
          <w:sz w:val="24"/>
          <w:szCs w:val="24"/>
        </w:rPr>
        <w:t xml:space="preserve"> </w:t>
      </w:r>
      <w:r w:rsidRPr="00383178">
        <w:rPr>
          <w:rFonts w:ascii="Times New Roman" w:hAnsi="Times New Roman"/>
          <w:sz w:val="24"/>
          <w:szCs w:val="24"/>
        </w:rPr>
        <w:t xml:space="preserve">carried out a monitoring visit in Croatia. Its main purpose was to assess the current situation and discuss the setting up of an effective and independent monitoring mechanism to deal in a coherent and transparent way with reported and possible future incidents of fundamental rights violations at the border. </w:t>
      </w:r>
    </w:p>
    <w:p w14:paraId="0CF481B3" w14:textId="77777777" w:rsidR="00F02229" w:rsidRPr="00383178" w:rsidRDefault="00F02229" w:rsidP="00383178">
      <w:pPr>
        <w:widowControl/>
        <w:spacing w:after="0"/>
        <w:jc w:val="both"/>
        <w:rPr>
          <w:rFonts w:ascii="Times New Roman" w:hAnsi="Times New Roman"/>
          <w:sz w:val="24"/>
          <w:szCs w:val="24"/>
        </w:rPr>
      </w:pPr>
    </w:p>
    <w:p w14:paraId="1B207184" w14:textId="77777777" w:rsidR="00F41B0D" w:rsidRDefault="003E33D6" w:rsidP="00383178">
      <w:pPr>
        <w:widowControl/>
        <w:spacing w:after="0"/>
        <w:jc w:val="both"/>
        <w:rPr>
          <w:rFonts w:ascii="Times New Roman" w:hAnsi="Times New Roman"/>
          <w:sz w:val="24"/>
          <w:szCs w:val="24"/>
        </w:rPr>
      </w:pPr>
      <w:r w:rsidRPr="00383178">
        <w:rPr>
          <w:rFonts w:ascii="Times New Roman" w:hAnsi="Times New Roman"/>
          <w:sz w:val="24"/>
        </w:rPr>
        <w:t xml:space="preserve">In addition, the Commission has regular </w:t>
      </w:r>
      <w:r w:rsidR="00F41B0D" w:rsidRPr="00383178">
        <w:rPr>
          <w:rFonts w:ascii="Times New Roman" w:hAnsi="Times New Roman"/>
          <w:sz w:val="24"/>
        </w:rPr>
        <w:t>bilateral contacts with Croatia requesting information on the allegations</w:t>
      </w:r>
      <w:r w:rsidRPr="00383178">
        <w:rPr>
          <w:rFonts w:ascii="Times New Roman" w:hAnsi="Times New Roman"/>
          <w:sz w:val="24"/>
        </w:rPr>
        <w:t xml:space="preserve"> and </w:t>
      </w:r>
      <w:r w:rsidR="006506E7" w:rsidRPr="00383178">
        <w:rPr>
          <w:rFonts w:ascii="Times New Roman" w:hAnsi="Times New Roman"/>
          <w:sz w:val="24"/>
        </w:rPr>
        <w:t xml:space="preserve">the investigations that the authorities must carry out. Regular meetings are organised also </w:t>
      </w:r>
      <w:r w:rsidR="00F41B0D" w:rsidRPr="00383178">
        <w:rPr>
          <w:rFonts w:ascii="Times New Roman" w:hAnsi="Times New Roman"/>
          <w:sz w:val="24"/>
          <w:szCs w:val="24"/>
        </w:rPr>
        <w:t xml:space="preserve">with the Croatian Ombudswoman, </w:t>
      </w:r>
      <w:r w:rsidR="00D62892" w:rsidRPr="00383178">
        <w:rPr>
          <w:rFonts w:ascii="Times New Roman" w:hAnsi="Times New Roman"/>
          <w:sz w:val="24"/>
          <w:szCs w:val="24"/>
        </w:rPr>
        <w:t xml:space="preserve">international or non-governmental organisations </w:t>
      </w:r>
      <w:r w:rsidR="00F41B0D" w:rsidRPr="00383178">
        <w:rPr>
          <w:rFonts w:ascii="Times New Roman" w:hAnsi="Times New Roman"/>
          <w:sz w:val="24"/>
          <w:szCs w:val="24"/>
        </w:rPr>
        <w:t>to receive update</w:t>
      </w:r>
      <w:r w:rsidR="006506E7" w:rsidRPr="00383178">
        <w:rPr>
          <w:rFonts w:ascii="Times New Roman" w:hAnsi="Times New Roman"/>
          <w:sz w:val="24"/>
          <w:szCs w:val="24"/>
        </w:rPr>
        <w:t>s</w:t>
      </w:r>
      <w:r w:rsidR="00F41B0D" w:rsidRPr="00383178">
        <w:rPr>
          <w:rFonts w:ascii="Times New Roman" w:hAnsi="Times New Roman"/>
          <w:sz w:val="24"/>
          <w:szCs w:val="24"/>
        </w:rPr>
        <w:t xml:space="preserve"> about incidents</w:t>
      </w:r>
      <w:r w:rsidR="006506E7" w:rsidRPr="00383178">
        <w:rPr>
          <w:rFonts w:ascii="Times New Roman" w:hAnsi="Times New Roman"/>
          <w:sz w:val="24"/>
          <w:szCs w:val="24"/>
        </w:rPr>
        <w:t xml:space="preserve">. </w:t>
      </w:r>
    </w:p>
    <w:p w14:paraId="46AFA55A" w14:textId="77777777" w:rsidR="00383178" w:rsidRPr="00383178" w:rsidRDefault="00383178" w:rsidP="00383178">
      <w:pPr>
        <w:widowControl/>
        <w:spacing w:after="0"/>
        <w:jc w:val="both"/>
        <w:rPr>
          <w:rFonts w:ascii="Times New Roman" w:hAnsi="Times New Roman"/>
          <w:sz w:val="24"/>
          <w:szCs w:val="24"/>
        </w:rPr>
      </w:pPr>
    </w:p>
    <w:p w14:paraId="5B6743B6" w14:textId="77777777" w:rsidR="00F219B3" w:rsidRPr="00383178" w:rsidRDefault="00F219B3" w:rsidP="00383178">
      <w:pPr>
        <w:widowControl/>
        <w:spacing w:after="0"/>
        <w:jc w:val="both"/>
        <w:rPr>
          <w:rFonts w:ascii="Times New Roman" w:hAnsi="Times New Roman"/>
          <w:sz w:val="24"/>
          <w:szCs w:val="24"/>
          <w:lang w:eastAsia="en-US"/>
        </w:rPr>
      </w:pPr>
      <w:r w:rsidRPr="00383178">
        <w:rPr>
          <w:rFonts w:ascii="Times New Roman" w:hAnsi="Times New Roman"/>
          <w:sz w:val="24"/>
          <w:szCs w:val="24"/>
          <w:lang w:val="hr-HR"/>
        </w:rPr>
        <w:t>The Commission is closely engaged with Croatia and relevant stakeholders with a view to setting up the independent monitoring mechanism and increase transparency in the follow-up of incidents.</w:t>
      </w:r>
    </w:p>
    <w:p w14:paraId="239D8B0A" w14:textId="77777777" w:rsidR="00F41B0D" w:rsidRPr="00383178" w:rsidRDefault="00F41B0D" w:rsidP="00383178">
      <w:pPr>
        <w:widowControl/>
        <w:spacing w:after="0"/>
        <w:jc w:val="both"/>
        <w:rPr>
          <w:rFonts w:ascii="Times New Roman" w:eastAsiaTheme="minorHAnsi" w:hAnsi="Times New Roman"/>
          <w:sz w:val="24"/>
          <w:szCs w:val="22"/>
          <w:lang w:eastAsia="en-US"/>
        </w:rPr>
      </w:pPr>
    </w:p>
    <w:sectPr w:rsidR="00F41B0D" w:rsidRPr="003831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BC26D" w14:textId="77777777" w:rsidR="00E67E15" w:rsidRDefault="00E67E15">
      <w:pPr>
        <w:spacing w:after="0"/>
      </w:pPr>
      <w:r>
        <w:separator/>
      </w:r>
    </w:p>
  </w:endnote>
  <w:endnote w:type="continuationSeparator" w:id="0">
    <w:p w14:paraId="54A1AB71" w14:textId="77777777" w:rsidR="00E67E15" w:rsidRDefault="00E67E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193B" w14:textId="77777777" w:rsidR="00492306" w:rsidRPr="0075220C" w:rsidRDefault="00492306" w:rsidP="00752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4FEA" w14:textId="77777777" w:rsidR="00492306" w:rsidRPr="0075220C" w:rsidRDefault="00492306" w:rsidP="00752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8CB7" w14:textId="77777777" w:rsidR="00492306" w:rsidRPr="0075220C" w:rsidRDefault="00492306" w:rsidP="00752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4B2DC" w14:textId="77777777" w:rsidR="00E67E15" w:rsidRDefault="00E67E15">
      <w:pPr>
        <w:spacing w:after="0"/>
      </w:pPr>
      <w:r>
        <w:separator/>
      </w:r>
    </w:p>
  </w:footnote>
  <w:footnote w:type="continuationSeparator" w:id="0">
    <w:p w14:paraId="5CB20B5B" w14:textId="77777777" w:rsidR="00E67E15" w:rsidRDefault="00E67E15">
      <w:pPr>
        <w:spacing w:after="0"/>
      </w:pPr>
      <w:r>
        <w:continuationSeparator/>
      </w:r>
    </w:p>
  </w:footnote>
  <w:footnote w:id="1">
    <w:p w14:paraId="0CEF70F9" w14:textId="77777777" w:rsidR="00CE5258" w:rsidRPr="00383178" w:rsidRDefault="00CE5258" w:rsidP="001C49E7">
      <w:pPr>
        <w:pStyle w:val="FootnoteText"/>
        <w:ind w:left="0" w:firstLine="0"/>
        <w:rPr>
          <w:rFonts w:ascii="Times New Roman" w:hAnsi="Times New Roman"/>
          <w:sz w:val="20"/>
          <w:lang w:val="en-IE"/>
        </w:rPr>
      </w:pPr>
      <w:r w:rsidRPr="00383178">
        <w:rPr>
          <w:rStyle w:val="FootnoteReference"/>
          <w:rFonts w:ascii="Times New Roman" w:hAnsi="Times New Roman" w:cs="Times New Roman"/>
          <w:sz w:val="20"/>
        </w:rPr>
        <w:footnoteRef/>
      </w:r>
      <w:r w:rsidR="0075220C" w:rsidRPr="00383178">
        <w:rPr>
          <w:rFonts w:ascii="Times New Roman" w:hAnsi="Times New Roman"/>
          <w:sz w:val="20"/>
        </w:rPr>
        <w:t xml:space="preserve"> </w:t>
      </w:r>
      <w:r w:rsidRPr="00383178">
        <w:rPr>
          <w:rFonts w:ascii="Times New Roman" w:hAnsi="Times New Roman"/>
          <w:sz w:val="20"/>
        </w:rPr>
        <w:t>COM(2019) 497 of 22 October 2019</w:t>
      </w:r>
      <w:r w:rsidR="00267AA0" w:rsidRPr="00383178">
        <w:rPr>
          <w:rFonts w:ascii="Times New Roman" w:hAnsi="Times New Roman"/>
          <w:sz w:val="20"/>
        </w:rPr>
        <w:t xml:space="preserve">, </w:t>
      </w:r>
      <w:hyperlink r:id="rId1" w:history="1">
        <w:r w:rsidR="0075220C" w:rsidRPr="00383178">
          <w:rPr>
            <w:rStyle w:val="Hyperlink"/>
            <w:rFonts w:ascii="Times New Roman" w:hAnsi="Times New Roman"/>
            <w:sz w:val="20"/>
          </w:rPr>
          <w:t>https://eur-lex.europa.eu/legal-content/EN/TXT/?uri=COM:2019:0497:FIN</w:t>
        </w:r>
      </w:hyperlink>
      <w:r w:rsidR="00267AA0" w:rsidRPr="00383178">
        <w:rPr>
          <w:rFonts w:ascii="Times New Roman" w:hAnsi="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91BD" w14:textId="77777777" w:rsidR="00F02229" w:rsidRDefault="00F02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4941" w14:textId="77777777" w:rsidR="00F02229" w:rsidRDefault="00F02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BBB2" w14:textId="77777777" w:rsidR="00F02229" w:rsidRDefault="00F02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F52E1"/>
    <w:multiLevelType w:val="hybridMultilevel"/>
    <w:tmpl w:val="A120E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C37486"/>
    <w:multiLevelType w:val="hybridMultilevel"/>
    <w:tmpl w:val="91A28C34"/>
    <w:lvl w:ilvl="0" w:tplc="4FA4DF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E3E7A"/>
    <w:multiLevelType w:val="hybridMultilevel"/>
    <w:tmpl w:val="28C69E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3C34389"/>
    <w:multiLevelType w:val="hybridMultilevel"/>
    <w:tmpl w:val="0FF80962"/>
    <w:lvl w:ilvl="0" w:tplc="28FEED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77B3E"/>
    <w:rsid w:val="000867B9"/>
    <w:rsid w:val="000D774F"/>
    <w:rsid w:val="000E0116"/>
    <w:rsid w:val="001174AF"/>
    <w:rsid w:val="00121CD0"/>
    <w:rsid w:val="001C49E7"/>
    <w:rsid w:val="00267AA0"/>
    <w:rsid w:val="002805B0"/>
    <w:rsid w:val="002C7A56"/>
    <w:rsid w:val="002E769E"/>
    <w:rsid w:val="002F0218"/>
    <w:rsid w:val="0035782C"/>
    <w:rsid w:val="00383178"/>
    <w:rsid w:val="003B0F8B"/>
    <w:rsid w:val="003C652B"/>
    <w:rsid w:val="003E33D6"/>
    <w:rsid w:val="00434E3A"/>
    <w:rsid w:val="004519D4"/>
    <w:rsid w:val="0046030B"/>
    <w:rsid w:val="00462E77"/>
    <w:rsid w:val="00465072"/>
    <w:rsid w:val="00492306"/>
    <w:rsid w:val="005A0580"/>
    <w:rsid w:val="005B5B6A"/>
    <w:rsid w:val="005F4A06"/>
    <w:rsid w:val="00604C29"/>
    <w:rsid w:val="006506E7"/>
    <w:rsid w:val="006A27D0"/>
    <w:rsid w:val="006A5793"/>
    <w:rsid w:val="006D7ED8"/>
    <w:rsid w:val="0070021F"/>
    <w:rsid w:val="0071731C"/>
    <w:rsid w:val="0075220C"/>
    <w:rsid w:val="00860E44"/>
    <w:rsid w:val="008A73BA"/>
    <w:rsid w:val="008C4021"/>
    <w:rsid w:val="008F7ED7"/>
    <w:rsid w:val="0095479F"/>
    <w:rsid w:val="00960FFA"/>
    <w:rsid w:val="00970139"/>
    <w:rsid w:val="00973DDC"/>
    <w:rsid w:val="00A0265F"/>
    <w:rsid w:val="00A448D6"/>
    <w:rsid w:val="00A6449F"/>
    <w:rsid w:val="00A77B3E"/>
    <w:rsid w:val="00A84613"/>
    <w:rsid w:val="00AA603D"/>
    <w:rsid w:val="00AC5059"/>
    <w:rsid w:val="00B51E23"/>
    <w:rsid w:val="00B549AC"/>
    <w:rsid w:val="00B61FA8"/>
    <w:rsid w:val="00BF5C51"/>
    <w:rsid w:val="00BF73C0"/>
    <w:rsid w:val="00C71CDD"/>
    <w:rsid w:val="00CA2A55"/>
    <w:rsid w:val="00CD2F34"/>
    <w:rsid w:val="00CE5258"/>
    <w:rsid w:val="00D026C7"/>
    <w:rsid w:val="00D52AAE"/>
    <w:rsid w:val="00D62892"/>
    <w:rsid w:val="00DE3BAC"/>
    <w:rsid w:val="00E15F52"/>
    <w:rsid w:val="00E54523"/>
    <w:rsid w:val="00E67E15"/>
    <w:rsid w:val="00EA7AE2"/>
    <w:rsid w:val="00F02229"/>
    <w:rsid w:val="00F219B3"/>
    <w:rsid w:val="00F41B0D"/>
    <w:rsid w:val="00FB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A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link w:val="FootnoteTextChar"/>
    <w:uiPriority w:val="99"/>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paragraph" w:styleId="EndnoteText">
    <w:name w:val="endnote text"/>
    <w:basedOn w:val="Normal"/>
    <w:link w:val="EndnoteTextChar"/>
    <w:semiHidden/>
    <w:unhideWhenUsed/>
    <w:rsid w:val="008C4021"/>
    <w:pPr>
      <w:spacing w:after="0"/>
    </w:pPr>
  </w:style>
  <w:style w:type="character" w:customStyle="1" w:styleId="EndnoteTextChar">
    <w:name w:val="Endnote Text Char"/>
    <w:basedOn w:val="DefaultParagraphFont"/>
    <w:link w:val="EndnoteText"/>
    <w:semiHidden/>
    <w:rsid w:val="008C4021"/>
    <w:rPr>
      <w:rFonts w:ascii="Arial" w:hAnsi="Arial"/>
    </w:rPr>
  </w:style>
  <w:style w:type="character" w:styleId="EndnoteReference">
    <w:name w:val="endnote reference"/>
    <w:basedOn w:val="DefaultParagraphFont"/>
    <w:semiHidden/>
    <w:unhideWhenUsed/>
    <w:rsid w:val="008C4021"/>
    <w:rPr>
      <w:vertAlign w:val="superscript"/>
    </w:rPr>
  </w:style>
  <w:style w:type="character" w:customStyle="1" w:styleId="FootnoteTextChar">
    <w:name w:val="Footnote Text Char"/>
    <w:basedOn w:val="DefaultParagraphFont"/>
    <w:link w:val="FootnoteText"/>
    <w:uiPriority w:val="99"/>
    <w:semiHidden/>
    <w:rsid w:val="00A84613"/>
    <w:rPr>
      <w:rFonts w:ascii="Arial" w:hAnsi="Arial"/>
      <w:sz w:val="18"/>
    </w:rPr>
  </w:style>
  <w:style w:type="paragraph" w:styleId="ListParagraph">
    <w:name w:val="List Paragraph"/>
    <w:basedOn w:val="Normal"/>
    <w:uiPriority w:val="34"/>
    <w:qFormat/>
    <w:rsid w:val="00F02229"/>
    <w:pPr>
      <w:ind w:left="720"/>
      <w:contextualSpacing/>
    </w:pPr>
  </w:style>
  <w:style w:type="character" w:styleId="CommentReference">
    <w:name w:val="annotation reference"/>
    <w:basedOn w:val="DefaultParagraphFont"/>
    <w:semiHidden/>
    <w:unhideWhenUsed/>
    <w:rsid w:val="005A0580"/>
    <w:rPr>
      <w:sz w:val="16"/>
      <w:szCs w:val="16"/>
    </w:rPr>
  </w:style>
  <w:style w:type="paragraph" w:styleId="CommentText">
    <w:name w:val="annotation text"/>
    <w:basedOn w:val="Normal"/>
    <w:link w:val="CommentTextChar"/>
    <w:semiHidden/>
    <w:unhideWhenUsed/>
    <w:rsid w:val="005A0580"/>
  </w:style>
  <w:style w:type="character" w:customStyle="1" w:styleId="CommentTextChar">
    <w:name w:val="Comment Text Char"/>
    <w:basedOn w:val="DefaultParagraphFont"/>
    <w:link w:val="CommentText"/>
    <w:semiHidden/>
    <w:rsid w:val="005A0580"/>
    <w:rPr>
      <w:rFonts w:ascii="Arial" w:hAnsi="Arial"/>
    </w:rPr>
  </w:style>
  <w:style w:type="paragraph" w:styleId="CommentSubject">
    <w:name w:val="annotation subject"/>
    <w:basedOn w:val="CommentText"/>
    <w:next w:val="CommentText"/>
    <w:link w:val="CommentSubjectChar"/>
    <w:semiHidden/>
    <w:unhideWhenUsed/>
    <w:rsid w:val="005A0580"/>
    <w:rPr>
      <w:b/>
      <w:bCs/>
    </w:rPr>
  </w:style>
  <w:style w:type="character" w:customStyle="1" w:styleId="CommentSubjectChar">
    <w:name w:val="Comment Subject Char"/>
    <w:basedOn w:val="CommentTextChar"/>
    <w:link w:val="CommentSubject"/>
    <w:semiHidden/>
    <w:rsid w:val="005A058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6716">
      <w:bodyDiv w:val="1"/>
      <w:marLeft w:val="0"/>
      <w:marRight w:val="0"/>
      <w:marTop w:val="0"/>
      <w:marBottom w:val="0"/>
      <w:divBdr>
        <w:top w:val="none" w:sz="0" w:space="0" w:color="auto"/>
        <w:left w:val="none" w:sz="0" w:space="0" w:color="auto"/>
        <w:bottom w:val="none" w:sz="0" w:space="0" w:color="auto"/>
        <w:right w:val="none" w:sz="0" w:space="0" w:color="auto"/>
      </w:divBdr>
    </w:div>
    <w:div w:id="412094465">
      <w:bodyDiv w:val="1"/>
      <w:marLeft w:val="0"/>
      <w:marRight w:val="0"/>
      <w:marTop w:val="0"/>
      <w:marBottom w:val="0"/>
      <w:divBdr>
        <w:top w:val="none" w:sz="0" w:space="0" w:color="auto"/>
        <w:left w:val="none" w:sz="0" w:space="0" w:color="auto"/>
        <w:bottom w:val="none" w:sz="0" w:space="0" w:color="auto"/>
        <w:right w:val="none" w:sz="0" w:space="0" w:color="auto"/>
      </w:divBdr>
    </w:div>
    <w:div w:id="610012934">
      <w:bodyDiv w:val="1"/>
      <w:marLeft w:val="0"/>
      <w:marRight w:val="0"/>
      <w:marTop w:val="0"/>
      <w:marBottom w:val="0"/>
      <w:divBdr>
        <w:top w:val="none" w:sz="0" w:space="0" w:color="auto"/>
        <w:left w:val="none" w:sz="0" w:space="0" w:color="auto"/>
        <w:bottom w:val="none" w:sz="0" w:space="0" w:color="auto"/>
        <w:right w:val="none" w:sz="0" w:space="0" w:color="auto"/>
      </w:divBdr>
    </w:div>
    <w:div w:id="1480228710">
      <w:bodyDiv w:val="1"/>
      <w:marLeft w:val="0"/>
      <w:marRight w:val="0"/>
      <w:marTop w:val="0"/>
      <w:marBottom w:val="0"/>
      <w:divBdr>
        <w:top w:val="none" w:sz="0" w:space="0" w:color="auto"/>
        <w:left w:val="none" w:sz="0" w:space="0" w:color="auto"/>
        <w:bottom w:val="none" w:sz="0" w:space="0" w:color="auto"/>
        <w:right w:val="none" w:sz="0" w:space="0" w:color="auto"/>
      </w:divBdr>
    </w:div>
    <w:div w:id="1612665023">
      <w:bodyDiv w:val="1"/>
      <w:marLeft w:val="0"/>
      <w:marRight w:val="0"/>
      <w:marTop w:val="0"/>
      <w:marBottom w:val="0"/>
      <w:divBdr>
        <w:top w:val="none" w:sz="0" w:space="0" w:color="auto"/>
        <w:left w:val="none" w:sz="0" w:space="0" w:color="auto"/>
        <w:bottom w:val="none" w:sz="0" w:space="0" w:color="auto"/>
        <w:right w:val="none" w:sz="0" w:space="0" w:color="auto"/>
      </w:divBdr>
    </w:div>
    <w:div w:id="1720745937">
      <w:bodyDiv w:val="1"/>
      <w:marLeft w:val="0"/>
      <w:marRight w:val="0"/>
      <w:marTop w:val="0"/>
      <w:marBottom w:val="0"/>
      <w:divBdr>
        <w:top w:val="none" w:sz="0" w:space="0" w:color="auto"/>
        <w:left w:val="none" w:sz="0" w:space="0" w:color="auto"/>
        <w:bottom w:val="none" w:sz="0" w:space="0" w:color="auto"/>
        <w:right w:val="none" w:sz="0" w:space="0" w:color="auto"/>
      </w:divBdr>
    </w:div>
    <w:div w:id="1841696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OM:2019:0497: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2021-04-01T10:39:00Z</dcterms:created>
  <dcterms:modified xsi:type="dcterms:W3CDTF">2021-04-01T10:39:00Z</dcterms:modified>
</cp:coreProperties>
</file>