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D717" w14:textId="77777777" w:rsidR="00322B95" w:rsidRPr="002C7F86" w:rsidRDefault="0031319E" w:rsidP="002C7F86">
      <w:pPr>
        <w:jc w:val="both"/>
        <w:rPr>
          <w:rFonts w:ascii="Times New Roman" w:hAnsi="Times New Roman" w:cs="Times New Roman"/>
        </w:rPr>
      </w:pPr>
      <w:r w:rsidRPr="002C7F86">
        <w:rPr>
          <w:rFonts w:ascii="Times New Roman" w:hAnsi="Times New Roman" w:cs="Times New Roman"/>
        </w:rPr>
        <w:t>EN</w:t>
      </w:r>
      <w:r w:rsidRPr="002C7F86">
        <w:rPr>
          <w:rFonts w:ascii="Times New Roman" w:hAnsi="Times New Roman" w:cs="Times New Roman"/>
        </w:rPr>
        <w:cr/>
        <w:t>E-004816/2020</w:t>
      </w:r>
      <w:r w:rsidRPr="002C7F86">
        <w:rPr>
          <w:rFonts w:ascii="Times New Roman" w:hAnsi="Times New Roman" w:cs="Times New Roman"/>
        </w:rPr>
        <w:cr/>
        <w:t>Answer given by Ms Johansson</w:t>
      </w:r>
      <w:r w:rsidRPr="002C7F86">
        <w:rPr>
          <w:rFonts w:ascii="Times New Roman" w:hAnsi="Times New Roman" w:cs="Times New Roman"/>
        </w:rPr>
        <w:cr/>
        <w:t>on behalf of the European Commission</w:t>
      </w:r>
      <w:r w:rsidRPr="002C7F86">
        <w:rPr>
          <w:rFonts w:ascii="Times New Roman" w:hAnsi="Times New Roman" w:cs="Times New Roman"/>
        </w:rPr>
        <w:cr/>
        <w:t>(6.11.2020)</w:t>
      </w:r>
      <w:r w:rsidRPr="002C7F86">
        <w:rPr>
          <w:rFonts w:ascii="Times New Roman" w:hAnsi="Times New Roman" w:cs="Times New Roman"/>
        </w:rPr>
        <w:cr/>
      </w:r>
    </w:p>
    <w:p w14:paraId="74443D3B" w14:textId="77777777" w:rsidR="0042033D" w:rsidRPr="002C7F86" w:rsidRDefault="0042033D" w:rsidP="002C7F86">
      <w:pPr>
        <w:jc w:val="both"/>
        <w:rPr>
          <w:rFonts w:ascii="Times New Roman" w:hAnsi="Times New Roman" w:cs="Times New Roman"/>
        </w:rPr>
      </w:pPr>
    </w:p>
    <w:p w14:paraId="78EE0341" w14:textId="41AA53C6" w:rsidR="00830657" w:rsidRPr="002C7F86" w:rsidRDefault="00404A5E" w:rsidP="002C7F86">
      <w:pPr>
        <w:jc w:val="both"/>
        <w:rPr>
          <w:rFonts w:ascii="Times New Roman" w:hAnsi="Times New Roman" w:cs="Times New Roman"/>
        </w:rPr>
      </w:pPr>
      <w:r w:rsidRPr="002C7F86">
        <w:rPr>
          <w:rFonts w:ascii="Times New Roman" w:hAnsi="Times New Roman" w:cs="Times New Roman"/>
        </w:rPr>
        <w:t>The Commission is following the situation closely and has taken note of reports such as those c</w:t>
      </w:r>
      <w:r w:rsidR="002C7F86">
        <w:rPr>
          <w:rFonts w:ascii="Times New Roman" w:hAnsi="Times New Roman" w:cs="Times New Roman"/>
        </w:rPr>
        <w:t>ited by the Honourable Members.</w:t>
      </w:r>
      <w:bookmarkStart w:id="0" w:name="_GoBack"/>
      <w:bookmarkEnd w:id="0"/>
    </w:p>
    <w:p w14:paraId="5DFFDA82" w14:textId="7777777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</w:p>
    <w:p w14:paraId="3B6E9DD8" w14:textId="77777777" w:rsidR="00404A5E" w:rsidRPr="002C7F86" w:rsidRDefault="00404A5E" w:rsidP="002C7F86">
      <w:pPr>
        <w:jc w:val="both"/>
        <w:rPr>
          <w:rFonts w:ascii="Times New Roman" w:hAnsi="Times New Roman" w:cs="Times New Roman"/>
        </w:rPr>
      </w:pPr>
      <w:r w:rsidRPr="002C7F86">
        <w:rPr>
          <w:rFonts w:ascii="Times New Roman" w:hAnsi="Times New Roman" w:cs="Times New Roman"/>
        </w:rPr>
        <w:t>The Commission has raised concerns over such reports with the Hellenic authorities</w:t>
      </w:r>
      <w:r w:rsidR="00830657" w:rsidRPr="002C7F86">
        <w:rPr>
          <w:rFonts w:ascii="Times New Roman" w:hAnsi="Times New Roman" w:cs="Times New Roman"/>
        </w:rPr>
        <w:t xml:space="preserve"> and underlined Member States’ responsibility to perform duties of border surveillance under the </w:t>
      </w:r>
      <w:r w:rsidR="008D1CB1" w:rsidRPr="002C7F86">
        <w:rPr>
          <w:rFonts w:ascii="Times New Roman" w:hAnsi="Times New Roman" w:cs="Times New Roman"/>
        </w:rPr>
        <w:t xml:space="preserve">Regulation (EU) 2016/399 on the </w:t>
      </w:r>
      <w:r w:rsidR="00830657" w:rsidRPr="002C7F86">
        <w:rPr>
          <w:rFonts w:ascii="Times New Roman" w:hAnsi="Times New Roman" w:cs="Times New Roman"/>
        </w:rPr>
        <w:t>Schengen Borders Code</w:t>
      </w:r>
      <w:r w:rsidR="003153C3" w:rsidRPr="002C7F86">
        <w:rPr>
          <w:rStyle w:val="FootnoteReference"/>
          <w:rFonts w:ascii="Times New Roman" w:hAnsi="Times New Roman" w:cs="Times New Roman"/>
        </w:rPr>
        <w:footnoteReference w:id="1"/>
      </w:r>
      <w:r w:rsidR="00830657" w:rsidRPr="002C7F86">
        <w:rPr>
          <w:rFonts w:ascii="Times New Roman" w:hAnsi="Times New Roman" w:cs="Times New Roman"/>
        </w:rPr>
        <w:t xml:space="preserve"> in full compliance with obligations related to fundamental rights, access to international protection and the principle of </w:t>
      </w:r>
      <w:r w:rsidR="00830657" w:rsidRPr="002C7F86">
        <w:rPr>
          <w:rFonts w:ascii="Times New Roman" w:hAnsi="Times New Roman" w:cs="Times New Roman"/>
          <w:i/>
        </w:rPr>
        <w:t>non-refoulement</w:t>
      </w:r>
      <w:r w:rsidR="00830657" w:rsidRPr="002C7F86">
        <w:rPr>
          <w:rFonts w:ascii="Times New Roman" w:hAnsi="Times New Roman" w:cs="Times New Roman"/>
        </w:rPr>
        <w:t xml:space="preserve"> under Union and international law.</w:t>
      </w:r>
    </w:p>
    <w:p w14:paraId="1DAA4189" w14:textId="7777777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</w:p>
    <w:p w14:paraId="27A0E4FC" w14:textId="77777777" w:rsidR="00830657" w:rsidRPr="002C7F86" w:rsidRDefault="00830657" w:rsidP="002C7F86">
      <w:pPr>
        <w:jc w:val="both"/>
        <w:rPr>
          <w:rFonts w:ascii="Times New Roman" w:hAnsi="Times New Roman" w:cs="Times New Roman"/>
        </w:rPr>
      </w:pPr>
      <w:r w:rsidRPr="002C7F86">
        <w:rPr>
          <w:rFonts w:ascii="Times New Roman" w:hAnsi="Times New Roman" w:cs="Times New Roman"/>
        </w:rPr>
        <w:t>Without prejudice to the Commission’s powers as guardian of the Treaties, national authorities are primarily responsible for implementing and applying correctly EU law</w:t>
      </w:r>
      <w:r w:rsidR="001B185E" w:rsidRPr="002C7F86">
        <w:rPr>
          <w:rFonts w:ascii="Times New Roman" w:hAnsi="Times New Roman" w:cs="Times New Roman"/>
        </w:rPr>
        <w:t xml:space="preserve">. </w:t>
      </w:r>
      <w:r w:rsidR="00B30B42" w:rsidRPr="002C7F86">
        <w:rPr>
          <w:rFonts w:ascii="Times New Roman" w:hAnsi="Times New Roman" w:cs="Times New Roman"/>
        </w:rPr>
        <w:t>Therefore,</w:t>
      </w:r>
      <w:r w:rsidR="001B185E" w:rsidRPr="002C7F86">
        <w:rPr>
          <w:rFonts w:ascii="Times New Roman" w:hAnsi="Times New Roman" w:cs="Times New Roman"/>
        </w:rPr>
        <w:t xml:space="preserve"> the Commission has urged the Hellenic authorities to investigate</w:t>
      </w:r>
      <w:r w:rsidR="00B30B42" w:rsidRPr="002C7F86">
        <w:rPr>
          <w:rFonts w:ascii="Times New Roman" w:hAnsi="Times New Roman" w:cs="Times New Roman"/>
        </w:rPr>
        <w:t xml:space="preserve"> </w:t>
      </w:r>
      <w:r w:rsidR="00455FC4" w:rsidRPr="002C7F86">
        <w:rPr>
          <w:rFonts w:ascii="Times New Roman" w:hAnsi="Times New Roman" w:cs="Times New Roman"/>
        </w:rPr>
        <w:t>any alleged misconduct</w:t>
      </w:r>
      <w:r w:rsidR="00B30B42" w:rsidRPr="002C7F86">
        <w:rPr>
          <w:rFonts w:ascii="Times New Roman" w:hAnsi="Times New Roman" w:cs="Times New Roman"/>
        </w:rPr>
        <w:t>.</w:t>
      </w:r>
    </w:p>
    <w:p w14:paraId="627D6492" w14:textId="77777777" w:rsidR="00B30B42" w:rsidRPr="002C7F86" w:rsidRDefault="00B30B42" w:rsidP="002C7F86">
      <w:pPr>
        <w:jc w:val="both"/>
        <w:rPr>
          <w:rFonts w:ascii="Times New Roman" w:hAnsi="Times New Roman" w:cs="Times New Roman"/>
        </w:rPr>
      </w:pPr>
    </w:p>
    <w:p w14:paraId="7F882ABF" w14:textId="77777777" w:rsidR="009D5E1F" w:rsidRPr="002C7F86" w:rsidRDefault="00EE28A3" w:rsidP="002C7F86">
      <w:pPr>
        <w:pStyle w:val="Default"/>
        <w:jc w:val="both"/>
      </w:pPr>
      <w:r w:rsidRPr="002C7F86">
        <w:t>With t</w:t>
      </w:r>
      <w:r w:rsidR="00BA2D0B" w:rsidRPr="002C7F86">
        <w:t>he New Pact on Migration and Asylum</w:t>
      </w:r>
      <w:r w:rsidR="00BA2D0B" w:rsidRPr="002C7F86">
        <w:rPr>
          <w:rStyle w:val="FootnoteReference"/>
        </w:rPr>
        <w:footnoteReference w:id="2"/>
      </w:r>
      <w:r w:rsidR="00BC7575" w:rsidRPr="002C7F86">
        <w:t>,</w:t>
      </w:r>
      <w:r w:rsidR="00BA2D0B" w:rsidRPr="002C7F86">
        <w:t xml:space="preserve"> in particular the proposal for a Regulation </w:t>
      </w:r>
      <w:r w:rsidR="00BA2D0B" w:rsidRPr="002C7F86">
        <w:rPr>
          <w:rStyle w:val="filetitle"/>
        </w:rPr>
        <w:t>introducing a screening of third country nationals at the external borders</w:t>
      </w:r>
      <w:r w:rsidR="00BA2D0B" w:rsidRPr="002C7F86">
        <w:rPr>
          <w:rStyle w:val="FootnoteReference"/>
        </w:rPr>
        <w:footnoteReference w:id="3"/>
      </w:r>
      <w:r w:rsidR="00BC7575" w:rsidRPr="002C7F86">
        <w:rPr>
          <w:rStyle w:val="filetitle"/>
        </w:rPr>
        <w:t>,</w:t>
      </w:r>
      <w:r w:rsidR="006A4790" w:rsidRPr="002C7F86">
        <w:rPr>
          <w:rStyle w:val="filetitle"/>
        </w:rPr>
        <w:t xml:space="preserve"> </w:t>
      </w:r>
      <w:r w:rsidRPr="002C7F86">
        <w:rPr>
          <w:rStyle w:val="filetitle"/>
        </w:rPr>
        <w:t xml:space="preserve">the Commission has proposed that </w:t>
      </w:r>
      <w:r w:rsidR="00352C9D" w:rsidRPr="002C7F86">
        <w:rPr>
          <w:rStyle w:val="filetitle"/>
        </w:rPr>
        <w:t xml:space="preserve">Member States establish an independent monitoring mechanism </w:t>
      </w:r>
      <w:r w:rsidR="00352C9D" w:rsidRPr="002C7F86">
        <w:t>with the support of the Fundamental Rights Agency</w:t>
      </w:r>
      <w:r w:rsidR="008C421E" w:rsidRPr="002C7F86">
        <w:t>.</w:t>
      </w:r>
      <w:r w:rsidR="00352C9D" w:rsidRPr="002C7F86">
        <w:t xml:space="preserve"> </w:t>
      </w:r>
      <w:r w:rsidR="009D5E1F" w:rsidRPr="002C7F86">
        <w:t xml:space="preserve">Such a monitoring mechanism would ensure compliance with EU and international law, including the Charter of Fundamental Rights, during the screening and that allegations of non-respect for fundamental rights, including in relation to access to the asylum procedure and non-compliance with the principle of </w:t>
      </w:r>
      <w:r w:rsidR="009D5E1F" w:rsidRPr="002C7F86">
        <w:rPr>
          <w:i/>
        </w:rPr>
        <w:t>non-refoulement</w:t>
      </w:r>
      <w:r w:rsidR="009D5E1F" w:rsidRPr="002C7F86">
        <w:t xml:space="preserve">, </w:t>
      </w:r>
      <w:proofErr w:type="gramStart"/>
      <w:r w:rsidR="009D5E1F" w:rsidRPr="002C7F86">
        <w:t>are dealt with</w:t>
      </w:r>
      <w:proofErr w:type="gramEnd"/>
      <w:r w:rsidR="009D5E1F" w:rsidRPr="002C7F86">
        <w:t xml:space="preserve"> effectively and without undue delay.</w:t>
      </w:r>
    </w:p>
    <w:p w14:paraId="39D2992A" w14:textId="050943CF" w:rsidR="00B30B42" w:rsidRPr="002C7F86" w:rsidRDefault="00B30B42" w:rsidP="002C7F86">
      <w:pPr>
        <w:jc w:val="both"/>
        <w:rPr>
          <w:rFonts w:ascii="Times New Roman" w:hAnsi="Times New Roman" w:cs="Times New Roman"/>
        </w:rPr>
      </w:pPr>
    </w:p>
    <w:sectPr w:rsidR="00B30B42" w:rsidRPr="002C7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5FD8" w14:textId="77777777" w:rsidR="00BA2D0B" w:rsidRDefault="00BA2D0B" w:rsidP="00BA2D0B">
      <w:r>
        <w:separator/>
      </w:r>
    </w:p>
  </w:endnote>
  <w:endnote w:type="continuationSeparator" w:id="0">
    <w:p w14:paraId="0B69447E" w14:textId="77777777" w:rsidR="00BA2D0B" w:rsidRDefault="00BA2D0B" w:rsidP="00BA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35FC" w14:textId="77777777" w:rsidR="002C7F86" w:rsidRDefault="002C7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DED9" w14:textId="77777777" w:rsidR="002C7F86" w:rsidRDefault="002C7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501E" w14:textId="77777777" w:rsidR="002C7F86" w:rsidRDefault="002C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A211" w14:textId="77777777" w:rsidR="00BA2D0B" w:rsidRDefault="00BA2D0B" w:rsidP="00BA2D0B">
      <w:r>
        <w:separator/>
      </w:r>
    </w:p>
  </w:footnote>
  <w:footnote w:type="continuationSeparator" w:id="0">
    <w:p w14:paraId="5352AB3D" w14:textId="77777777" w:rsidR="00BA2D0B" w:rsidRDefault="00BA2D0B" w:rsidP="00BA2D0B">
      <w:r>
        <w:continuationSeparator/>
      </w:r>
    </w:p>
  </w:footnote>
  <w:footnote w:id="1">
    <w:p w14:paraId="42A7D711" w14:textId="77777777" w:rsidR="003153C3" w:rsidRDefault="00315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BE8">
        <w:t>Regulation (EU) 2016/399</w:t>
      </w:r>
      <w:r w:rsidR="008D1CB1" w:rsidRPr="00EA1BE8">
        <w:t xml:space="preserve"> on a Union Code on the rules governing the movement of persons across borders (Schengen Borders Code), </w:t>
      </w:r>
      <w:r w:rsidR="008D1CB1" w:rsidRPr="00EA1BE8">
        <w:rPr>
          <w:iCs/>
        </w:rPr>
        <w:t>OJ L 77, 23.3.2016</w:t>
      </w:r>
      <w:r w:rsidR="00E81A52">
        <w:rPr>
          <w:iCs/>
        </w:rPr>
        <w:t>.</w:t>
      </w:r>
    </w:p>
  </w:footnote>
  <w:footnote w:id="2">
    <w:p w14:paraId="3BF2897B" w14:textId="77777777" w:rsidR="00BA2D0B" w:rsidRDefault="00BA2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COM(</w:t>
      </w:r>
      <w:proofErr w:type="gramEnd"/>
      <w:r>
        <w:t>2020)609 final of 23 September 2020</w:t>
      </w:r>
      <w:r w:rsidR="00E81A52">
        <w:t>.</w:t>
      </w:r>
    </w:p>
  </w:footnote>
  <w:footnote w:id="3">
    <w:p w14:paraId="62911982" w14:textId="77777777" w:rsidR="00BA2D0B" w:rsidRDefault="00BA2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COM(</w:t>
      </w:r>
      <w:proofErr w:type="gramEnd"/>
      <w:r>
        <w:t>2020)612 final of 23 September 2020</w:t>
      </w:r>
      <w:r w:rsidR="00E81A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C09F" w14:textId="77777777" w:rsidR="002C7F86" w:rsidRDefault="002C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A0A5" w14:textId="77777777" w:rsidR="002C7F86" w:rsidRDefault="002C7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CDF8" w14:textId="77777777" w:rsidR="002C7F86" w:rsidRDefault="002C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41B1"/>
    <w:rsid w:val="000923FB"/>
    <w:rsid w:val="001B185E"/>
    <w:rsid w:val="002C7F86"/>
    <w:rsid w:val="00300B9F"/>
    <w:rsid w:val="0031319E"/>
    <w:rsid w:val="003153C3"/>
    <w:rsid w:val="00322B95"/>
    <w:rsid w:val="00352C9D"/>
    <w:rsid w:val="00404A5E"/>
    <w:rsid w:val="0042033D"/>
    <w:rsid w:val="00455FC4"/>
    <w:rsid w:val="004B3ED5"/>
    <w:rsid w:val="005047A1"/>
    <w:rsid w:val="00563425"/>
    <w:rsid w:val="00630B5D"/>
    <w:rsid w:val="00662776"/>
    <w:rsid w:val="006A4790"/>
    <w:rsid w:val="006C56C5"/>
    <w:rsid w:val="00802CF8"/>
    <w:rsid w:val="00830657"/>
    <w:rsid w:val="008A5748"/>
    <w:rsid w:val="008C421E"/>
    <w:rsid w:val="008D1CB1"/>
    <w:rsid w:val="009951A6"/>
    <w:rsid w:val="009D5E1F"/>
    <w:rsid w:val="009F6E3C"/>
    <w:rsid w:val="00B30B42"/>
    <w:rsid w:val="00B904A9"/>
    <w:rsid w:val="00B95639"/>
    <w:rsid w:val="00BA2D0B"/>
    <w:rsid w:val="00BC7575"/>
    <w:rsid w:val="00BF28A3"/>
    <w:rsid w:val="00C541B1"/>
    <w:rsid w:val="00C74F3F"/>
    <w:rsid w:val="00D634D5"/>
    <w:rsid w:val="00E81A52"/>
    <w:rsid w:val="00EA1BE8"/>
    <w:rsid w:val="00EE28A3"/>
    <w:rsid w:val="00FA20B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7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2D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D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D0B"/>
    <w:rPr>
      <w:vertAlign w:val="superscript"/>
    </w:rPr>
  </w:style>
  <w:style w:type="character" w:customStyle="1" w:styleId="filetitle">
    <w:name w:val="file__title"/>
    <w:basedOn w:val="DefaultParagraphFont"/>
    <w:rsid w:val="00BA2D0B"/>
  </w:style>
  <w:style w:type="paragraph" w:customStyle="1" w:styleId="Default">
    <w:name w:val="Default"/>
    <w:rsid w:val="00BC75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42033D"/>
    <w:rPr>
      <w:rFonts w:ascii="Arial" w:hAnsi="Arial"/>
      <w:b/>
      <w:sz w:val="20"/>
    </w:rPr>
  </w:style>
  <w:style w:type="paragraph" w:customStyle="1" w:styleId="Arial10">
    <w:name w:val="Arial10"/>
    <w:qFormat/>
    <w:rsid w:val="0042033D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42033D"/>
    <w:pPr>
      <w:spacing w:after="200"/>
    </w:pPr>
  </w:style>
  <w:style w:type="paragraph" w:customStyle="1" w:styleId="Subject">
    <w:name w:val="Subject"/>
    <w:basedOn w:val="Arial10"/>
    <w:qFormat/>
    <w:rsid w:val="0042033D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42033D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6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74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C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2020-10-27T11:13:00Z</dcterms:created>
  <dcterms:modified xsi:type="dcterms:W3CDTF">2020-10-27T11:13:00Z</dcterms:modified>
  <cp:revision>1</cp:revision>
</cp:coreProperties>
</file>